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Artistry</w:t>
      </w:r>
      <w:r>
        <w:t xml:space="preserve"> </w:t>
      </w:r>
      <w:r>
        <w:t xml:space="preserve">and</w:t>
      </w:r>
      <w:r>
        <w:t xml:space="preserve"> </w:t>
      </w:r>
      <w:r>
        <w:t xml:space="preserve">Context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Belgium</w:t>
      </w:r>
      <w:r>
        <w:t xml:space="preserve"> </w:t>
      </w:r>
      <w:r>
        <w:t xml:space="preserve">Brussels</w:t>
      </w:r>
    </w:p>
    <w:bookmarkStart w:id="27" w:name="Xf3afe4f840eb3da6edba789a34b7f784c5935c2"/>
    <w:p>
      <w:pPr>
        <w:pStyle w:val="Heading1"/>
      </w:pPr>
      <w:r>
        <w:t xml:space="preserve">The Soul of the City: A Reflection on the Musician in Belgium Brussels</w:t>
      </w:r>
    </w:p>
    <w:p>
      <w:pPr>
        <w:pStyle w:val="FirstParagraph"/>
      </w:pPr>
      <w:r>
        <w:rPr>
          <w:bCs/>
          <w:b/>
        </w:rPr>
        <w:t xml:space="preserve">Date:</w:t>
      </w:r>
      <w:r>
        <w:t xml:space="preserve"> </w:t>
      </w:r>
      <w:r>
        <w:t xml:space="preserve">October 26, 2023</w:t>
      </w:r>
      <w:r>
        <w:br/>
      </w:r>
      <w:r>
        <w:rPr>
          <w:bCs/>
          <w:b/>
        </w:rPr>
        <w:t xml:space="preserve">Subject:</w:t>
      </w:r>
      <w:r>
        <w:t xml:space="preserve">Cultural and Artistic Reflections</w:t>
      </w:r>
      <w:r>
        <w:br/>
      </w:r>
      <w:r>
        <w:rPr>
          <w:bCs/>
          <w:b/>
        </w:rPr>
        <w:t xml:space="preserve">Locus of Observation:</w:t>
      </w:r>
      <w:r>
        <w:t xml:space="preserve"> </w:t>
      </w:r>
      <w:r>
        <w:t xml:space="preserve">Belgium Brussels</w:t>
      </w:r>
    </w:p>
    <w:bookmarkStart w:id="20" w:name="the-labyrinth-of-sounds"/>
    <w:p>
      <w:pPr>
        <w:pStyle w:val="Heading2"/>
      </w:pPr>
      <w:r>
        <w:t xml:space="preserve">The Labyrinth of Sounds</w:t>
      </w:r>
    </w:p>
    <w:p>
      <w:pPr>
        <w:pStyle w:val="FirstParagraph"/>
      </w:pPr>
      <w:r>
        <w:t xml:space="preserve">To walk through the streets of</w:t>
      </w:r>
      <w:r>
        <w:t xml:space="preserve"> </w:t>
      </w:r>
      <w:hyperlink w:anchor="Xa39a3ee5e6b4b0d3255bfef95601890afd80709">
        <w:r>
          <w:rPr>
            <w:rStyle w:val="Hyperlink"/>
          </w:rPr>
          <w:t xml:space="preserve">Belgium Brussels</w:t>
        </w:r>
      </w:hyperlink>
      <w:r>
        <w:t xml:space="preserve">, a city defined by its intricate layers of history, architecture, and multicultural dynamism, is to engage in an auditory journey as much as a visual one. The concept of the</w:t>
      </w:r>
      <w:r>
        <w:t xml:space="preserve"> </w:t>
      </w:r>
      <w:r>
        <w:rPr>
          <w:bCs/>
          <w:b/>
        </w:rPr>
        <w:t xml:space="preserve">Musician</w:t>
      </w:r>
      <w:r>
        <w:t xml:space="preserve"> </w:t>
      </w:r>
      <w:r>
        <w:t xml:space="preserve">here is not merely that of an entertainer providing background noise for tourists; rather, it is a role steeped in profound cultural significance. Brussels operates as a crossroads of Europe, and consequently, its musical landscape reflects this hybridity. In my reflection on the presence and impact of the</w:t>
      </w:r>
      <w:r>
        <w:t xml:space="preserve"> </w:t>
      </w:r>
      <w:r>
        <w:rPr>
          <w:bCs/>
          <w:b/>
        </w:rPr>
        <w:t xml:space="preserve">Musician</w:t>
      </w:r>
      <w:r>
        <w:t xml:space="preserve"> </w:t>
      </w:r>
      <w:r>
        <w:t xml:space="preserve">within this specific urban ecosystem, I find that they serve as both mirrors reflecting societal currents and architects building temporary communities amidst diversity.</w:t>
      </w:r>
    </w:p>
    <w:bookmarkEnd w:id="20"/>
    <w:bookmarkStart w:id="21" w:name="the-historical-weight-of-place"/>
    <w:p>
      <w:pPr>
        <w:pStyle w:val="Heading2"/>
      </w:pPr>
      <w:r>
        <w:t xml:space="preserve">The Historical Weight of Place</w:t>
      </w:r>
    </w:p>
    <w:p>
      <w:pPr>
        <w:pStyle w:val="FirstParagraph"/>
      </w:pPr>
      <w:r>
        <w:t xml:space="preserve">The history of</w:t>
      </w:r>
      <w:r>
        <w:t xml:space="preserve"> </w:t>
      </w:r>
      <w:hyperlink w:anchor="Xa39a3ee5e6b4b0d3255bfef95601890afd80709">
        <w:r>
          <w:rPr>
            <w:rStyle w:val="Hyperlink"/>
          </w:rPr>
          <w:t xml:space="preserve">Belgium Brussels</w:t>
        </w:r>
      </w:hyperlink>
      <w:r>
        <w:br/>
      </w:r>
      <w:r>
        <w:t xml:space="preserve">is punctuated by moments where music became a tool for expression, dissent, and identity. From the grandeur of the Royal Conservatory to the gritty underground scenes in Marolles or Saint-Géry, the</w:t>
      </w:r>
      <w:r>
        <w:t xml:space="preserve"> </w:t>
      </w:r>
      <w:r>
        <w:rPr>
          <w:bCs/>
          <w:b/>
        </w:rPr>
        <w:t xml:space="preserve">Musician</w:t>
      </w:r>
      <w:r>
        <w:t xml:space="preserve"> </w:t>
      </w:r>
      <w:r>
        <w:t xml:space="preserve">has always navigated a complex terrain. The city’s architecture itself seems to amplify sound; cobblestone streets bounce echoes from street performers, while concert halls like Forest National or Ancienne Belgique house decades of rock history. Reflecting on this, one must acknowledge that the contemporary</w:t>
      </w:r>
      <w:r>
        <w:t xml:space="preserve"> </w:t>
      </w:r>
      <w:r>
        <w:rPr>
          <w:bCs/>
          <w:b/>
        </w:rPr>
        <w:t xml:space="preserve">Musician</w:t>
      </w:r>
      <w:r>
        <w:t xml:space="preserve"> </w:t>
      </w:r>
      <w:r>
        <w:t xml:space="preserve">in Brussels is standing on the shoulders of giants who used music to articulate a Belgian identity that is often elusive and multifaceted.</w:t>
      </w:r>
    </w:p>
    <w:p>
      <w:pPr>
        <w:pStyle w:val="BodyText"/>
      </w:pPr>
      <w:r>
        <w:t xml:space="preserve">The contrast between the solemnity of EU institutions and the vibrant chaos of local neighborhoods creates a unique pressure cooker for artistic expression. The</w:t>
      </w:r>
      <w:r>
        <w:t xml:space="preserve"> </w:t>
      </w:r>
      <w:r>
        <w:rPr>
          <w:bCs/>
          <w:b/>
        </w:rPr>
        <w:t xml:space="preserve">Musician</w:t>
      </w:r>
      <w:r>
        <w:t xml:space="preserve"> </w:t>
      </w:r>
      <w:r>
        <w:t xml:space="preserve">here must be bilingual, not just in language (French and Dutch) but in cultural codes. They must understand how to speak to an international diplomatic audience while remaining grounded in the local vernacular of Molenbeek or Ixelles.</w:t>
      </w:r>
    </w:p>
    <w:bookmarkEnd w:id="21"/>
    <w:bookmarkStart w:id="22" w:name="the-musician-as-a-cultural-weaver"/>
    <w:p>
      <w:pPr>
        <w:pStyle w:val="Heading2"/>
      </w:pPr>
      <w:r>
        <w:t xml:space="preserve">The Musician as a Cultural Weaver</w:t>
      </w:r>
    </w:p>
    <w:p>
      <w:pPr>
        <w:pStyle w:val="FirstParagraph"/>
      </w:pPr>
      <w:r>
        <w:t xml:space="preserve">One of the most striking aspects of observing a</w:t>
      </w:r>
      <w:r>
        <w:t xml:space="preserve"> </w:t>
      </w:r>
      <w:r>
        <w:rPr>
          <w:bCs/>
          <w:b/>
        </w:rPr>
        <w:t xml:space="preserve">Musician</w:t>
      </w:r>
      <w:r>
        <w:t xml:space="preserve"> </w:t>
      </w:r>
      <w:r>
        <w:t xml:space="preserve">in</w:t>
      </w:r>
      <w:r>
        <w:t xml:space="preserve"> </w:t>
      </w:r>
      <w:hyperlink w:anchor="Xa39a3ee5e6b4b0d3255bfef95601890afd80709">
        <w:r>
          <w:rPr>
            <w:rStyle w:val="Hyperlink"/>
          </w:rPr>
          <w:t xml:space="preserve">Belgium Brussels</w:t>
        </w:r>
      </w:hyperlink>
      <w:r>
        <w:br/>
      </w:r>
      <w:r>
        <w:t xml:space="preserve">is their role as a weaver of cultures. The city’s demographic diversity means that musical genres often collide and fuse in unexpected ways. It is not uncommon to hear influences from Congolese rumba, Caribbean zouk, or Turkish arabesque blended seamlessly with electronic beats and jazz improvisations. This fusion reflects the lived experience of Brussels' residents.</w:t>
      </w:r>
    </w:p>
    <w:p>
      <w:pPr>
        <w:pStyle w:val="BodyText"/>
      </w:pPr>
      <w:r>
        <w:t xml:space="preserve">When I reflect on a specific</w:t>
      </w:r>
      <w:r>
        <w:t xml:space="preserve"> </w:t>
      </w:r>
      <w:r>
        <w:rPr>
          <w:bCs/>
          <w:b/>
        </w:rPr>
        <w:t xml:space="preserve">Musician</w:t>
      </w:r>
      <w:r>
        <w:t xml:space="preserve">, say a cellist playing Bach in the metro system near Porte de Namur, I am reminded that art transcends borders. Yet, when I listen to an electronic DJ set at a festival like Pukkelpop or Toerfest, the energy is distinctly urban and modern. The</w:t>
      </w:r>
      <w:r>
        <w:t xml:space="preserve"> </w:t>
      </w:r>
      <w:r>
        <w:rPr>
          <w:bCs/>
          <w:b/>
        </w:rPr>
        <w:t xml:space="preserve">Musician</w:t>
      </w:r>
      <w:r>
        <w:t xml:space="preserve"> </w:t>
      </w:r>
      <w:r>
        <w:t xml:space="preserve">acts as a bridge between these disparate worlds. They challenge the listener to find harmony in dissonance, much like Brussels itself tries to harmonize its linguistic communities.</w:t>
      </w:r>
    </w:p>
    <w:bookmarkEnd w:id="22"/>
    <w:bookmarkStart w:id="23" w:name="Xf75541a5c662b67fc92bd249dd093a152b9941a"/>
    <w:p>
      <w:pPr>
        <w:pStyle w:val="Heading2"/>
      </w:pPr>
      <w:r>
        <w:t xml:space="preserve">The Struggle and Resilience of the Artist</w:t>
      </w:r>
    </w:p>
    <w:p>
      <w:pPr>
        <w:pStyle w:val="FirstParagraph"/>
      </w:pPr>
      <w:r>
        <w:t xml:space="preserve">It is impossible to reflect on the</w:t>
      </w:r>
      <w:r>
        <w:t xml:space="preserve"> </w:t>
      </w:r>
      <w:r>
        <w:rPr>
          <w:bCs/>
          <w:b/>
        </w:rPr>
        <w:t xml:space="preserve">Musician</w:t>
      </w:r>
      <w:r>
        <w:br/>
      </w:r>
      <w:r>
        <w:t xml:space="preserve">without addressing the economic realities they face. Living in</w:t>
      </w:r>
      <w:r>
        <w:t xml:space="preserve"> </w:t>
      </w:r>
      <w:hyperlink w:anchor="Xa39a3ee5e6b4b0d3255bfef95601890afd80709">
        <w:r>
          <w:rPr>
            <w:rStyle w:val="Hyperlink"/>
          </w:rPr>
          <w:t xml:space="preserve">Belgium Brussels</w:t>
        </w:r>
      </w:hyperlink>
      <w:r>
        <w:br/>
      </w:r>
      <w:r>
        <w:t xml:space="preserve">can be expensive, and while there are grants from bodies like SABAM or regional cultural departments (such as APEX), financial instability is a common theme. Many musicians juggle day jobs, teaching, and multiple performances to sustain their craft.</w:t>
      </w:r>
    </w:p>
    <w:p>
      <w:pPr>
        <w:pStyle w:val="BodyText"/>
      </w:pPr>
      <w:r>
        <w:t xml:space="preserve">This struggle adds depth to the performance. The</w:t>
      </w:r>
      <w:r>
        <w:t xml:space="preserve"> </w:t>
      </w:r>
      <w:r>
        <w:rPr>
          <w:bCs/>
          <w:b/>
        </w:rPr>
        <w:t xml:space="preserve">Musician</w:t>
      </w:r>
      <w:r>
        <w:t xml:space="preserve"> </w:t>
      </w:r>
      <w:r>
        <w:t xml:space="preserve">is not just performing for applause but for survival and validation. This resilience resonates with the audience in a way that polished perfection does not always achieve. There is a raw authenticity in the Brussels music scene, particularly in its indie and experimental sectors, that speaks to a broader European sentiment of uncertainty and hope.</w:t>
      </w:r>
    </w:p>
    <w:bookmarkEnd w:id="23"/>
    <w:bookmarkStart w:id="24" w:name="the-role-of-institutional-support"/>
    <w:p>
      <w:pPr>
        <w:pStyle w:val="Heading2"/>
      </w:pPr>
      <w:r>
        <w:t xml:space="preserve">The Role of Institutional Support</w:t>
      </w:r>
    </w:p>
    <w:p>
      <w:pPr>
        <w:pStyle w:val="FirstParagraph"/>
      </w:pPr>
      <w:r>
        <w:t xml:space="preserve">Brussels boasts some of the most robust institutional support for the arts in Europe. The presence of organizations dedicated to preserving musical heritage while fostering new talent is significant. Reflecting on this infrastructure, it becomes clear that the</w:t>
      </w:r>
      <w:r>
        <w:t xml:space="preserve"> </w:t>
      </w:r>
      <w:r>
        <w:rPr>
          <w:bCs/>
          <w:b/>
        </w:rPr>
        <w:t xml:space="preserve">Musician</w:t>
      </w:r>
      <w:r>
        <w:br/>
      </w:r>
      <w:r>
        <w:t xml:space="preserve">benefits from a safety net that allows for risk-taking. Festivals like Tomorrowland (though located just outside), Tournées en Fête, and countless smaller showcases provide platforms for emerging artists.</w:t>
      </w:r>
    </w:p>
    <w:p>
      <w:pPr>
        <w:pStyle w:val="BodyText"/>
      </w:pPr>
      <w:r>
        <w:t xml:space="preserve">However, there is always a tension between commercial viability and artistic integrity. The</w:t>
      </w:r>
      <w:r>
        <w:t xml:space="preserve"> </w:t>
      </w:r>
      <w:r>
        <w:rPr>
          <w:bCs/>
          <w:b/>
        </w:rPr>
        <w:t xml:space="preserve">Musician</w:t>
      </w:r>
      <w:r>
        <w:br/>
      </w:r>
      <w:r>
        <w:t xml:space="preserve">in Brussels often finds themselves navigating this balance. They are encouraged to be innovative but also expected to represent the city’s cosmopolitan nature on an international stage. This dual expectation shapes the creative output, pushing artists to experiment with fusion genres that might not have been considered viable elsewhere.</w:t>
      </w:r>
    </w:p>
    <w:bookmarkEnd w:id="24"/>
    <w:bookmarkStart w:id="25" w:name="personal-connection-and-universal-themes"/>
    <w:p>
      <w:pPr>
        <w:pStyle w:val="Heading2"/>
      </w:pPr>
      <w:r>
        <w:t xml:space="preserve">Personal Connection and Universal Themes</w:t>
      </w:r>
    </w:p>
    <w:p>
      <w:pPr>
        <w:pStyle w:val="FirstParagraph"/>
      </w:pPr>
      <w:r>
        <w:t xml:space="preserve">On a personal level, engaging with music in</w:t>
      </w:r>
      <w:r>
        <w:t xml:space="preserve"> </w:t>
      </w:r>
      <w:hyperlink w:anchor="Xa39a3ee5e6b4b0d3255bfef95601890afd80709">
        <w:r>
          <w:rPr>
            <w:rStyle w:val="Hyperlink"/>
          </w:rPr>
          <w:t xml:space="preserve">Belgium Brussels</w:t>
        </w:r>
      </w:hyperlink>
      <w:r>
        <w:br/>
      </w:r>
      <w:r>
        <w:t xml:space="preserve">has been an exercise in empathy. Listening to the diverse soundscape of the city helps me understand its people better. The</w:t>
      </w:r>
      <w:r>
        <w:t xml:space="preserve"> </w:t>
      </w:r>
      <w:r>
        <w:rPr>
          <w:bCs/>
          <w:b/>
        </w:rPr>
        <w:t xml:space="preserve">Musician</w:t>
      </w:r>
      <w:r>
        <w:br/>
      </w:r>
      <w:r>
        <w:t xml:space="preserve">tells stories that words alone cannot convey. Whether it is a melancholic accordion tune echoing from a café window or a thunderous drum circle in a public park, these moments create shared experiences.</w:t>
      </w:r>
    </w:p>
    <w:p>
      <w:pPr>
        <w:pStyle w:val="BodyText"/>
      </w:pPr>
      <w:r>
        <w:t xml:space="preserve">The reflection on the</w:t>
      </w:r>
      <w:r>
        <w:t xml:space="preserve"> </w:t>
      </w:r>
      <w:r>
        <w:rPr>
          <w:bCs/>
          <w:b/>
        </w:rPr>
        <w:t xml:space="preserve">Musician</w:t>
      </w:r>
      <w:r>
        <w:br/>
      </w:r>
      <w:r>
        <w:t xml:space="preserve">ultimately leads to the realization that they are essential custodians of emotional truth in Brussels. In a city often criticized for its political gridlock and bureaucratic complexity, music offers a direct line to human emotion. It bypasses language barriers and political divides, creating temporary utopias where people can connect.</w:t>
      </w:r>
    </w:p>
    <w:bookmarkEnd w:id="25"/>
    <w:bookmarkStart w:id="26" w:name="conclusion-the-enduring-resonance"/>
    <w:p>
      <w:pPr>
        <w:pStyle w:val="Heading2"/>
      </w:pPr>
      <w:r>
        <w:t xml:space="preserve">Conclusion: The Enduring Resonance</w:t>
      </w:r>
    </w:p>
    <w:p>
      <w:pPr>
        <w:pStyle w:val="FirstParagraph"/>
      </w:pPr>
      <w:r>
        <w:t xml:space="preserve">In conclusion, the</w:t>
      </w:r>
      <w:r>
        <w:t xml:space="preserve"> </w:t>
      </w:r>
      <w:r>
        <w:rPr>
          <w:bCs/>
          <w:b/>
        </w:rPr>
        <w:t xml:space="preserve">Musician</w:t>
      </w:r>
      <w:r>
        <w:br/>
      </w:r>
      <w:r>
        <w:t xml:space="preserve">in</w:t>
      </w:r>
      <w:r>
        <w:t xml:space="preserve"> </w:t>
      </w:r>
      <w:hyperlink w:anchor="Xa39a3ee5e6b4b0d3255bfef95601890afd80709">
        <w:r>
          <w:rPr>
            <w:rStyle w:val="Hyperlink"/>
          </w:rPr>
          <w:t xml:space="preserve">Belgium Brussels</w:t>
        </w:r>
      </w:hyperlink>
      <w:r>
        <w:br/>
      </w:r>
      <w:r>
        <w:t xml:space="preserve">is a vital component of the city’s cultural fabric. They are historians, innovators, and community builders all rolled into one. Their work reflects the complexities of living in a multicultural hub while asserting a unique local identity.</w:t>
      </w:r>
    </w:p>
    <w:p>
      <w:pPr>
        <w:pStyle w:val="BodyText"/>
      </w:pPr>
      <w:r>
        <w:t xml:space="preserve">As we look to the future, it will be crucial to continue supporting these artists. The resilience shown by musicians in Brussels is an inspiration not just for other European cities but for communities worldwide facing similar challenges of diversity and integration. By valuing the</w:t>
      </w:r>
      <w:r>
        <w:t xml:space="preserve"> </w:t>
      </w:r>
      <w:r>
        <w:rPr>
          <w:bCs/>
          <w:b/>
        </w:rPr>
        <w:t xml:space="preserve">Musician</w:t>
      </w:r>
      <w:r>
        <w:t xml:space="preserve">, we value the soul of</w:t>
      </w:r>
      <w:r>
        <w:t xml:space="preserve"> </w:t>
      </w:r>
      <w:hyperlink w:anchor="Xa39a3ee5e6b4b0d3255bfef95601890afd80709">
        <w:r>
          <w:rPr>
            <w:rStyle w:val="Hyperlink"/>
          </w:rPr>
          <w:t xml:space="preserve">Belgium Brussels</w:t>
        </w:r>
      </w:hyperlink>
      <w:r>
        <w:br/>
      </w:r>
      <w:r>
        <w:t xml:space="preserve">itself.</w:t>
      </w:r>
    </w:p>
    <w:p>
      <w:pPr>
        <w:pStyle w:val="BodyText"/>
      </w:pPr>
      <w:r>
        <w:t xml:space="preserve">This reflection serves as a testament to the power of music to define place and identity. In every note played, in every rhythm shared, there is a story waiting to be heard—a story that is uniquely Brussels yet universally human.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Artistry and Context of the Musician in Belgium Brussels</dc:title>
  <dc:creator/>
  <cp:keywords/>
  <dcterms:created xsi:type="dcterms:W3CDTF">2026-07-29T08:38:38Z</dcterms:created>
  <dcterms:modified xsi:type="dcterms:W3CDTF">2026-07-29T08:38:38Z</dcterms:modified>
</cp:coreProperties>
</file>

<file path=docProps/custom.xml><?xml version="1.0" encoding="utf-8"?>
<Properties xmlns="http://schemas.openxmlformats.org/officeDocument/2006/custom-properties" xmlns:vt="http://schemas.openxmlformats.org/officeDocument/2006/docPropsVTypes"/>
</file>