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Symphony</w:t>
      </w:r>
      <w:r>
        <w:t xml:space="preserve"> </w:t>
      </w:r>
      <w:r>
        <w:t xml:space="preserve">of</w:t>
      </w:r>
      <w:r>
        <w:t xml:space="preserve"> </w:t>
      </w:r>
      <w:r>
        <w:t xml:space="preserve">Echoes:</w:t>
      </w:r>
      <w:r>
        <w:t xml:space="preserve"> </w:t>
      </w:r>
      <w:r>
        <w:t xml:space="preserve">Reflections</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China</w:t>
      </w:r>
      <w:r>
        <w:t xml:space="preserve"> </w:t>
      </w:r>
      <w:r>
        <w:t xml:space="preserve">Beijing</w:t>
      </w:r>
    </w:p>
    <w:bookmarkStart w:id="27" w:name="Xfd813ac2047a548ed6f0be7026ce80c13c002e3"/>
    <w:p>
      <w:pPr>
        <w:pStyle w:val="Heading1"/>
      </w:pPr>
      <w:r>
        <w:t xml:space="preserve">A Symphony of Echoes: Reflections on the Musician in China Beijing</w:t>
      </w:r>
    </w:p>
    <w:p>
      <w:pPr>
        <w:pStyle w:val="FirstParagraph"/>
      </w:pPr>
      <w:r>
        <w:rPr>
          <w:bCs/>
          <w:b/>
        </w:rPr>
        <w:t xml:space="preserve">Preface:</w:t>
      </w:r>
    </w:p>
    <w:p>
      <w:pPr>
        <w:pStyle w:val="BodyText"/>
      </w:pPr>
      <w:r>
        <w:t xml:space="preserve">In the heart of China, where history breathes through ancient stone and modern glass, stands Beijing—a city that serves as a profound backdrop for artistic expression. For the musician navigating this vibrant landscape, the experience is not merely about performing notes but engaging in a dialogue with centuries of cultural heritage and contemporary dynamism.</w:t>
      </w:r>
    </w:p>
    <w:bookmarkStart w:id="20" w:name="the-weight-of-history"/>
    <w:p>
      <w:pPr>
        <w:pStyle w:val="Heading2"/>
      </w:pPr>
      <w:r>
        <w:t xml:space="preserve">The Weight of History</w:t>
      </w:r>
    </w:p>
    <w:p>
      <w:pPr>
        <w:pStyle w:val="FirstParagraph"/>
      </w:pPr>
      <w:r>
        <w:t xml:space="preserve">Beijing is often described as a living museum, where every street corner whispers stories from the Ming and Qing dynasties. For the musician, this historical weight is palpable. When one enters venues like the Temple of Heaven or plays near the Forbidden City, there is an inherent pressure to honor tradition while innovating for modern audiences.</w:t>
      </w:r>
    </w:p>
    <w:p>
      <w:pPr>
        <w:pStyle w:val="BodyText"/>
      </w:pPr>
      <w:r>
        <w:t xml:space="preserve">The soundscapes here are unique; they blend traditional Chinese instruments like the</w:t>
      </w:r>
      <w:r>
        <w:t xml:space="preserve"> </w:t>
      </w:r>
      <w:r>
        <w:rPr>
          <w:iCs/>
          <w:i/>
        </w:rPr>
        <w:t xml:space="preserve">Pipa</w:t>
      </w:r>
      <w:r>
        <w:t xml:space="preserve"> </w:t>
      </w:r>
      <w:r>
        <w:t xml:space="preserve">and</w:t>
      </w:r>
      <w:r>
        <w:t xml:space="preserve"> </w:t>
      </w:r>
      <w:r>
        <w:rPr>
          <w:iCs/>
          <w:i/>
        </w:rPr>
        <w:t xml:space="preserve">Guzheng</w:t>
      </w:r>
      <w:r>
        <w:t xml:space="preserve"> </w:t>
      </w:r>
      <w:r>
        <w:t xml:space="preserve">with Western orchestral arrangements. This fusion creates a rich tapestry of sound that resonates deeply within the cultural consciousness of Beijing’s populace. The musician must navigate these waters carefully, respecting the reverence held for classical forms while pushing boundaries to create something new.</w:t>
      </w:r>
    </w:p>
    <w:bookmarkEnd w:id="20"/>
    <w:bookmarkStart w:id="21" w:name="the-rhythm-of-modernity"/>
    <w:p>
      <w:pPr>
        <w:pStyle w:val="Heading2"/>
      </w:pPr>
      <w:r>
        <w:t xml:space="preserve">The Rhythm of Modernity</w:t>
      </w:r>
    </w:p>
    <w:p>
      <w:pPr>
        <w:pStyle w:val="FirstParagraph"/>
      </w:pPr>
      <w:r>
        <w:t xml:space="preserve">Beyond its historical roots, Beijing pulses with modern energy. Districts like Sanlitun and 798 Art Zone buzz with experimental music scenes that defy convention. Here, the musician finds freedom in experimentation—electronic beats meet folk melodies; indie rock clashes with opera.</w:t>
      </w:r>
    </w:p>
    <w:p>
      <w:pPr>
        <w:pStyle w:val="BodyText"/>
      </w:pPr>
      <w:r>
        <w:rPr>
          <w:bCs/>
          <w:b/>
        </w:rPr>
        <w:t xml:space="preserve">Reflection Point:</w:t>
      </w:r>
    </w:p>
    <w:p>
      <w:pPr>
        <w:pStyle w:val="BodyText"/>
      </w:pPr>
      <w:r>
        <w:t xml:space="preserve">This juxtaposition forces the artist to confront their identity: Are they preserving culture or transforming it? The answer lies in balancing respect for tradition with bold innovation—a dance as intricate as any performed on stage.</w:t>
      </w:r>
    </w:p>
    <w:bookmarkEnd w:id="21"/>
    <w:bookmarkStart w:id="22" w:name="the-audience-and-connection"/>
    <w:p>
      <w:pPr>
        <w:pStyle w:val="Heading2"/>
      </w:pPr>
      <w:r>
        <w:t xml:space="preserve">The Audience and Connection</w:t>
      </w:r>
    </w:p>
    <w:p>
      <w:pPr>
        <w:pStyle w:val="FirstParagraph"/>
      </w:pPr>
      <w:r>
        <w:t xml:space="preserve">In Beijing, audiences are discerning yet passionate. They appreciate technical mastery but crave emotional authenticity. A musician who merely replicates famous works may find themselves applauded politely but rarely moved to tears. However, those who infuse personal narratives into their performance—stories drawn from life in this bustling metropolis—forge deeper connections.</w:t>
      </w:r>
    </w:p>
    <w:p>
      <w:pPr>
        <w:pStyle w:val="BodyText"/>
      </w:pPr>
      <w:r>
        <w:t xml:space="preserve">Consider the story of a young cellist practicing near Houhai Lake at dawn. Passersby stop not just because of his skill but because his music captures the quiet melancholy and hopefulness inherent in Beijing’s early mornings. His connection with listeners transcends language barriers, proving that music remains a universal lingua franca.</w:t>
      </w:r>
    </w:p>
    <w:bookmarkEnd w:id="22"/>
    <w:bookmarkStart w:id="26" w:name="challenges-and-triumphs"/>
    <w:p>
      <w:pPr>
        <w:pStyle w:val="Heading2"/>
      </w:pPr>
      <w:r>
        <w:t xml:space="preserve">Challenges and Triumphs</w:t>
      </w:r>
    </w:p>
    <w:p>
      <w:pPr>
        <w:pStyle w:val="FirstParagraph"/>
      </w:pPr>
      <w:r>
        <w:t xml:space="preserve">The journey of being a musician in China Beijing is fraught with challenges. Censorship, competition, and financial instability loom large over creative endeavors. Yet amidst these difficulties lies immense opportunity for growth and self-discovery.</w:t>
      </w:r>
    </w:p>
    <w:p>
      <w:pPr>
        <w:numPr>
          <w:ilvl w:val="0"/>
          <w:numId w:val="1001"/>
        </w:numPr>
        <w:pStyle w:val="Compact"/>
      </w:pPr>
      <w:r>
        <w:rPr>
          <w:bCs/>
          <w:b/>
        </w:rPr>
        <w:t xml:space="preserve">Censorship:</w:t>
      </w:r>
      <w:r>
        <w:t xml:space="preserve"> </w:t>
      </w:r>
      <w:r>
        <w:t xml:space="preserve">While some topics remain off-limits, others encourage subtle commentary through metaphorical lyrics or abstract compositions.</w:t>
      </w:r>
    </w:p>
    <w:p>
      <w:pPr>
        <w:numPr>
          <w:ilvl w:val="0"/>
          <w:numId w:val="1001"/>
        </w:numPr>
        <w:pStyle w:val="Compact"/>
      </w:pPr>
      <w:r>
        <w:rPr>
          <w:bCs/>
          <w:b/>
        </w:rPr>
        <w:t xml:space="preserve">Competition:</w:t>
      </w:r>
      <w:r>
        <w:t xml:space="preserve"> </w:t>
      </w:r>
      <w:r>
        <w:t xml:space="preserve">With thousands of aspiring artists vying for attention, standing out requires exceptional talent paired with strategic marketing efforts.</w:t>
      </w:r>
    </w:p>
    <w:p>
      <w:pPr>
        <w:numPr>
          <w:ilvl w:val="0"/>
          <w:numId w:val="1001"/>
        </w:numPr>
        <w:pStyle w:val="Compact"/>
      </w:pPr>
      <w:r>
        <w:rPr>
          <w:bCs/>
          <w:b/>
        </w:rPr>
        <w:t xml:space="preserve">Innovation:</w:t>
      </w:r>
      <w:r>
        <w:t xml:space="preserve"> </w:t>
      </w:r>
      <w:r>
        <w:t xml:space="preserve">Technology plays a crucial role today—streaming platforms allow musicians reach global audiences instantly regardless geographical location</w:t>
      </w:r>
    </w:p>
    <w:p>
      <w:pPr>
        <w:pStyle w:val="FirstParagraph"/>
      </w:pPr>
      <w:r>
        <w:rPr>
          <w:bCs/>
          <w:b/>
        </w:rPr>
        <w:t xml:space="preserve">Tripod Metaphor:</w:t>
      </w:r>
    </w:p>
    <w:p>
      <w:pPr>
        <w:pStyle w:val="BodyText"/>
      </w:pPr>
      <w:r>
        <w:t xml:space="preserve">The tripod stands as symbolizing balance between past present future—an apt analogy for how successful musicians operate within this complex ecosystem. They draw inspiration from traditions yet embrace technological advancements ensuring relevance across generations.</w:t>
      </w:r>
    </w:p>
    <w:bookmarkStart w:id="25" w:name="cultural-exchange-and-global-impact"/>
    <w:p>
      <w:pPr>
        <w:pStyle w:val="Heading2"/>
      </w:pPr>
      <w:r>
        <w:t xml:space="preserve">Cultural Exchange and Global Impact</w:t>
      </w:r>
    </w:p>
    <w:p>
      <w:pPr>
        <w:pStyle w:val="FirstParagraph"/>
      </w:pPr>
      <w:r>
        <w:t xml:space="preserve">As China continues its rise on global stage so too does it influence international art world significantly. Musicians based here become ambassadors of sorts bridging east west divides through collaborative projects involving artists from diverse backgrounds/cultures.</w:t>
      </w:r>
    </w:p>
    <w:p>
      <w:pPr>
        <w:pStyle w:val="BodyText"/>
      </w:pPr>
      <w:r>
        <w:rPr>
          <w:bCs/>
          <w:b/>
        </w:rPr>
        <w:t xml:space="preserve">Example Case Study:</w:t>
      </w:r>
    </w:p>
    <w:p>
      <w:pPr>
        <w:pStyle w:val="BodyText"/>
      </w:pPr>
      <w:r>
        <w:t xml:space="preserve">Take for instance collaborations between Chinese orchestras Western symphonies resulting albums celebrated worldwide highlighting mutual respect appreciation different musical traditions fostering understanding peace among nations concerned parties involved</w:t>
      </w:r>
    </w:p>
    <w:bookmarkStart w:id="24" w:name="the-role-of-community-support-systems"/>
    <w:p>
      <w:pPr>
        <w:pStyle w:val="Heading2"/>
      </w:pPr>
      <w:r>
        <w:t xml:space="preserve">The Role of Community Support Systems</w:t>
      </w:r>
    </w:p>
    <w:p>
      <w:pPr>
        <w:pStyle w:val="FirstParagraph"/>
      </w:pPr>
      <w:r>
        <w:t xml:space="preserve">An important aspect supporting thriving music scene locally community initiatives play key role nurturing talents providing resources platforms necessary development professional careers.</w:t>
      </w:r>
    </w:p>
    <w:p>
      <w:pPr>
        <w:numPr>
          <w:ilvl w:val="0"/>
          <w:numId w:val="1002"/>
        </w:numPr>
        <w:pStyle w:val="Compact"/>
      </w:pPr>
      <w:r>
        <w:rPr>
          <w:bCs/>
          <w:b/>
        </w:rPr>
        <w:t xml:space="preserve">Mentorship Programs:</w:t>
      </w:r>
      <w:r>
        <w:t xml:space="preserve"> </w:t>
      </w:r>
      <w:r>
        <w:t xml:space="preserve">Experienced veterans guide newcomers offering advice insights gained decades experience industry.</w:t>
      </w:r>
    </w:p>
    <w:p>
      <w:pPr>
        <w:numPr>
          <w:ilvl w:val="0"/>
          <w:numId w:val="1002"/>
        </w:numPr>
        <w:pStyle w:val="Compact"/>
      </w:pPr>
      <w:r>
        <w:rPr>
          <w:bCs/>
          <w:b/>
        </w:rPr>
        <w:t xml:space="preserve">Festivals &amp; Competitions:</w:t>
      </w:r>
      <w:r>
        <w:t xml:space="preserve"> </w:t>
      </w:r>
      <w:r>
        <w:t xml:space="preserve">Events showcase emerging talent giving visibility recognition essential career progression stages</w:t>
      </w:r>
    </w:p>
    <w:p>
      <w:pPr>
        <w:numPr>
          <w:ilvl w:val="0"/>
          <w:numId w:val="1002"/>
        </w:numPr>
        <w:pStyle w:val="Compact"/>
      </w:pPr>
      <w:r>
        <w:rPr>
          <w:bCs/>
          <w:b/>
        </w:rPr>
        <w:t xml:space="preserve">Educational Institutions:</w:t>
      </w:r>
      <w:r>
        <w:t xml:space="preserve">Berlin-style conservatories foster rigorous training equipping students both technical proficiency creative freedom needed excel professionally</w:t>
      </w:r>
    </w:p>
    <w:p>
      <w:pPr>
        <w:pStyle w:val="FirstParagraph"/>
      </w:pPr>
      <w:r>
        <w:rPr>
          <w:bCs/>
          <w:b/>
        </w:rPr>
        <w:t xml:space="preserve">Personal Anecdote:</w:t>
      </w:r>
    </w:p>
    <w:p>
      <w:pPr>
        <w:pStyle w:val="BodyText"/>
      </w:pPr>
      <w:r>
        <w:t xml:space="preserve">I recall attending workshop led renowned pianist where participants explored improvisation techniques inspired by Peking Opera rhythms. It was eye-opening seeing how blending disparate elements could yield surprising results—much like life itself! Such experiences underscore importance continuous learning adaptability required survive thrive as artist</w:t>
      </w:r>
    </w:p>
    <w:bookmarkStart w:id="23" w:name="the-enduring-spirit-of-creativity"/>
    <w:p>
      <w:pPr>
        <w:pStyle w:val="Heading2"/>
      </w:pPr>
      <w:r>
        <w:t xml:space="preserve">The Enduring Spirit of Creativity</w:t>
      </w:r>
    </w:p>
    <w:p>
      <w:pPr>
        <w:pStyle w:val="FirstParagraph"/>
      </w:pPr>
      <w:r>
        <w:t xml:space="preserve">No matter what obstacles arise one thing remains constant—the indomitable spirit of creativity embodied by every musician who calls Beijing home. Whether composing symphonies inspired by Great Wall walls or crafting hip-hop tracks reflecting urban struggles these individuals shape narrative defining era.</w:t>
      </w:r>
    </w:p>
    <w:p>
      <w:pPr>
        <w:pStyle w:val="BodyText"/>
      </w:pPr>
      <w:r>
        <w:rPr>
          <w:bCs/>
          <w:b/>
        </w:rPr>
        <w:t xml:space="preserve">Conclusion:</w:t>
      </w:r>
    </w:p>
    <w:p>
      <w:pPr>
        <w:pStyle w:val="BodyText"/>
      </w:pPr>
      <w:r>
        <w:t xml:space="preserve">To reflect upon journey undertaken thus far reveals much about nature artistry itself—it demands courage vulnerability perseverance alongside unwavering commitment truth telling regardless circumstances surrounding us. As long as there are people willing listen believe in power transformative capabilities music will continue evolve thriving amidst chaos beauty alike.</w:t>
      </w:r>
    </w:p>
    <w:p>
      <w:pPr>
        <w:pStyle w:val="BodyText"/>
      </w:pPr>
      <w:r>
        <w:t xml:space="preserve">Thus concludes my reflection exploring intersectionality between musician identity location specificity China Beijing emphasizing themes heritage innovation connection resilience hopefulness inherent therein. May future explorations delve deeper into nuances particularities enriching understanding further still!</w:t>
      </w:r>
    </w:p>
    <w:bookmarkEnd w:id="23"/>
    <w:bookmarkEnd w:id="24"/>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Symphony of Echoes: Reflections on the Musician in China Beijing</dc:title>
  <dc:creator/>
  <dc:language>en</dc:language>
  <cp:keywords/>
  <dcterms:created xsi:type="dcterms:W3CDTF">2026-07-29T06:56:11Z</dcterms:created>
  <dcterms:modified xsi:type="dcterms:W3CDTF">2026-07-29T06:56:11Z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