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Musician</w:t>
      </w:r>
      <w:r>
        <w:t xml:space="preserve"> </w:t>
      </w:r>
      <w:r>
        <w:t xml:space="preserve">in</w:t>
      </w:r>
      <w:r>
        <w:t xml:space="preserve"> </w:t>
      </w:r>
      <w:r>
        <w:t xml:space="preserve">France</w:t>
      </w:r>
      <w:r>
        <w:t xml:space="preserve"> </w:t>
      </w:r>
      <w:r>
        <w:t xml:space="preserve">Paris</w:t>
      </w:r>
    </w:p>
    <w:bookmarkStart w:id="26" w:name="X3325bfacd04074351f74a1fbdc0ab1a1ce8bb92"/>
    <w:p>
      <w:pPr>
        <w:pStyle w:val="Heading1"/>
      </w:pPr>
      <w:r>
        <w:t xml:space="preserve">Echoes in the City of Light: A Reflection on the Musician in France Paris</w:t>
      </w:r>
    </w:p>
    <w:p>
      <w:pPr>
        <w:pStyle w:val="FirstParagraph"/>
      </w:pPr>
      <w:r>
        <w:rPr>
          <w:bCs/>
          <w:b/>
        </w:rPr>
        <w:t xml:space="preserve">Date:</w:t>
      </w:r>
      <w:r>
        <w:t xml:space="preserve"> </w:t>
      </w:r>
      <w:r>
        <w:t xml:space="preserve">October 26, 2023</w:t>
      </w:r>
      <w:r>
        <w:br/>
      </w:r>
      <w:r>
        <w:rPr>
          <w:bCs/>
          <w:b/>
        </w:rPr>
        <w:t xml:space="preserve">Title:</w:t>
      </w:r>
      <w:r>
        <w:t xml:space="preserve"> </w:t>
      </w:r>
      <w:r>
        <w:t xml:space="preserve">Resonance and Ruin: The Existential Role of the Musician within the Cultural Tapestry of France Paris</w:t>
      </w:r>
    </w:p>
    <w:bookmarkStart w:id="20" w:name="i.-introduction-the-weight-of-history"/>
    <w:p>
      <w:pPr>
        <w:pStyle w:val="Heading2"/>
      </w:pPr>
      <w:r>
        <w:t xml:space="preserve">I. Introduction: The Weight of History</w:t>
      </w:r>
    </w:p>
    <w:p>
      <w:pPr>
        <w:pStyle w:val="FirstParagraph"/>
      </w:pPr>
      <w:r>
        <w:t xml:space="preserve">To speak of a</w:t>
      </w:r>
      <w:r>
        <w:t xml:space="preserve"> </w:t>
      </w:r>
      <w:r>
        <w:rPr>
          <w:bCs/>
          <w:b/>
        </w:rPr>
        <w:t xml:space="preserve">Musician</w:t>
      </w:r>
      <w:r>
        <w:t xml:space="preserve"> </w:t>
      </w:r>
      <w:r>
        <w:t xml:space="preserve">is to speak in a language that predates borders, yet when one places this figure within the specific geographical and cultural confines of</w:t>
      </w:r>
      <w:r>
        <w:t xml:space="preserve"> </w:t>
      </w:r>
      <w:r>
        <w:rPr>
          <w:bCs/>
          <w:b/>
        </w:rPr>
        <w:t xml:space="preserve">France Paris</w:t>
      </w:r>
      <w:r>
        <w:t xml:space="preserve">, the narrative becomes infinitely more complex. The city itself is not merely a backdrop; it is an active participant, a silent conductor that dictates the tempo of artistic expression. This reflection paper seeks to explore the symbiotic relationship between the artist and their environment, examining how the identity of a musician is forged in the cobblestone streets and echoing concert halls of Paris. It is an inquiry into whether art shapes the city or if it is merely shaped by it, and what this dynamic means for those who dedicate their lives to sound.</w:t>
      </w:r>
    </w:p>
    <w:bookmarkEnd w:id="20"/>
    <w:bookmarkStart w:id="21" w:name="Xbc6f6989bbe9563e6e512e44a45dfd6b96d9d46"/>
    <w:p>
      <w:pPr>
        <w:pStyle w:val="Heading2"/>
      </w:pPr>
      <w:r>
        <w:t xml:space="preserve">II. The Parisian Gaze: Romanticism vs. Reality</w:t>
      </w:r>
    </w:p>
    <w:p>
      <w:pPr>
        <w:pStyle w:val="FirstParagraph"/>
      </w:pPr>
      <w:r>
        <w:t xml:space="preserve">The archetype of the</w:t>
      </w:r>
      <w:r>
        <w:t xml:space="preserve"> </w:t>
      </w:r>
      <w:r>
        <w:rPr>
          <w:bCs/>
          <w:b/>
        </w:rPr>
        <w:t xml:space="preserve">Musician</w:t>
      </w:r>
      <w:r>
        <w:t xml:space="preserve"> </w:t>
      </w:r>
      <w:r>
        <w:t xml:space="preserve">in</w:t>
      </w:r>
      <w:r>
        <w:t xml:space="preserve"> </w:t>
      </w:r>
      <w:r>
        <w:rPr>
          <w:bCs/>
          <w:b/>
        </w:rPr>
        <w:t xml:space="preserve">France Paris</w:t>
      </w:r>
      <w:r>
        <w:t xml:space="preserve"> </w:t>
      </w:r>
      <w:r>
        <w:t xml:space="preserve">is steeped in romanticism. From the tragic figures of Les Misérables to the bohemians of Montmartre, popular culture suggests that suffering is a prerequisite for authenticity in this city. However, a deeper reflection reveals a more nuanced reality. The modern musician navigating</w:t>
      </w:r>
      <w:r>
        <w:t xml:space="preserve"> </w:t>
      </w:r>
      <w:r>
        <w:rPr>
          <w:bCs/>
          <w:b/>
        </w:rPr>
        <w:t xml:space="preserve">France Paris</w:t>
      </w:r>
      <w:r>
        <w:t xml:space="preserve"> </w:t>
      </w:r>
      <w:r>
        <w:t xml:space="preserve">faces a dual pressure: to uphold the legacy of giants like Debussy, Ravel, and Piaf while simultaneously forging an identity that resonates with contemporary global audiences.</w:t>
      </w:r>
    </w:p>
    <w:p>
      <w:pPr>
        <w:pStyle w:val="BodyText"/>
      </w:pPr>
      <w:r>
        <w:t xml:space="preserve">In this context, the city acts as both muse and critic. The architecture of Paris, with its haussmannian facades and hidden courtyards, demands a certain aesthetic sensitivity from the artist. To perform in a small café in Le Marais is not just an act of entertainment; it is an act of historical continuity. The musician becomes a vessel for centuries of cultural accumulation. This creates a profound sense of responsibility, where every note played is measured against the ghosts of composers who walked these same streets. For the aspiring artist, this can be paralyzing, yet for the seasoned professional, it offers a unique depth that cannot be replicated in any other metropolis.</w:t>
      </w:r>
    </w:p>
    <w:bookmarkEnd w:id="21"/>
    <w:bookmarkStart w:id="22" w:name="Xd69377daa324a58839f7ab9e7e28c4aba9393f6"/>
    <w:p>
      <w:pPr>
        <w:pStyle w:val="Heading2"/>
      </w:pPr>
      <w:r>
        <w:t xml:space="preserve">III. Diversity and Dissonance: The Modern Soundscape</w:t>
      </w:r>
    </w:p>
    <w:p>
      <w:pPr>
        <w:pStyle w:val="FirstParagraph"/>
      </w:pPr>
      <w:r>
        <w:t xml:space="preserve">While classical tradition holds sway in venues like the Opéra Garnier or Salle Pleyel,</w:t>
      </w:r>
      <w:r>
        <w:t xml:space="preserve"> </w:t>
      </w:r>
      <w:r>
        <w:rPr>
          <w:bCs/>
          <w:b/>
        </w:rPr>
        <w:t xml:space="preserve">France Paris</w:t>
      </w:r>
      <w:r>
        <w:t xml:space="preserve"> </w:t>
      </w:r>
      <w:r>
        <w:t xml:space="preserve">today is a melting pot of sonic diversity. The contemporary musician here must navigate a landscape that includes everything from traditional French chanson to hip-hop born in the banlieues (suburbs), and electronic music emerging from underground clubs. This diversification challenges the monolithic view of Parisian culture.</w:t>
      </w:r>
    </w:p>
    <w:p>
      <w:pPr>
        <w:pStyle w:val="BodyText"/>
      </w:pPr>
      <w:r>
        <w:t xml:space="preserve">The</w:t>
      </w:r>
      <w:r>
        <w:t xml:space="preserve"> </w:t>
      </w:r>
      <w:r>
        <w:rPr>
          <w:bCs/>
          <w:b/>
        </w:rPr>
        <w:t xml:space="preserve">Musician</w:t>
      </w:r>
      <w:r>
        <w:t xml:space="preserve"> </w:t>
      </w:r>
      <w:r>
        <w:t xml:space="preserve">in this modern iteration often finds themselves at a crossroads. They are expected to represent "Frenchness" to international tourists while also reflecting the multicultural reality of the city’s inhabitants. For instance, a musician blending Arabic melodies with electronic beats is engaging in a dialogue about integration and identity that is deeply specific to</w:t>
      </w:r>
      <w:r>
        <w:t xml:space="preserve"> </w:t>
      </w:r>
      <w:r>
        <w:rPr>
          <w:bCs/>
          <w:b/>
        </w:rPr>
        <w:t xml:space="preserve">France Paris</w:t>
      </w:r>
      <w:r>
        <w:t xml:space="preserve">. This reflects broader societal tensions and harmonies. The art becomes political not necessarily by intention, but by context. The performance space itself transforms; from the grand theaters of the 9th arrondissement to the gritty venues in Belleville, each location imposes different expectations on the performer.</w:t>
      </w:r>
    </w:p>
    <w:bookmarkEnd w:id="22"/>
    <w:bookmarkStart w:id="23" w:name="X3cec20853e7779f46386047cd75d6f2e324624a"/>
    <w:p>
      <w:pPr>
        <w:pStyle w:val="Heading2"/>
      </w:pPr>
      <w:r>
        <w:t xml:space="preserve">IV. Economic Realities: Art vs. Livelihood</w:t>
      </w:r>
    </w:p>
    <w:p>
      <w:pPr>
        <w:pStyle w:val="FirstParagraph"/>
      </w:pPr>
      <w:r>
        <w:t xml:space="preserve">No reflection on being a musician would be complete without addressing economic realities, which are particularly acute in</w:t>
      </w:r>
      <w:r>
        <w:t xml:space="preserve"> </w:t>
      </w:r>
      <w:r>
        <w:rPr>
          <w:bCs/>
          <w:b/>
        </w:rPr>
        <w:t xml:space="preserve">France Paris</w:t>
      </w:r>
      <w:r>
        <w:t xml:space="preserve">. The city is expensive, and the path to professional success is fraught with competition. Yet, France’s robust system of cultural subsidies (the *Ministère de la Culture*) provides a safety net that does not exist in many other major cities. This allows musicians to take artistic risks that they might otherwise avoid.</w:t>
      </w:r>
    </w:p>
    <w:p>
      <w:pPr>
        <w:pStyle w:val="BodyText"/>
      </w:pPr>
      <w:r>
        <w:t xml:space="preserve">However, this support comes with strings attached. The expectation to contribute to the national cultural heritage can sometimes stifle innovation or push artists toward traditional forms. A reflection on this tension reveals a complex dynamic: the state protects the</w:t>
      </w:r>
      <w:r>
        <w:t xml:space="preserve"> </w:t>
      </w:r>
      <w:r>
        <w:rPr>
          <w:bCs/>
          <w:b/>
        </w:rPr>
        <w:t xml:space="preserve">Musician</w:t>
      </w:r>
      <w:r>
        <w:t xml:space="preserve">, but it also defines who is worthy of protection. Thus, the musician in</w:t>
      </w:r>
      <w:r>
        <w:t xml:space="preserve"> </w:t>
      </w:r>
      <w:r>
        <w:rPr>
          <w:bCs/>
          <w:b/>
        </w:rPr>
        <w:t xml:space="preserve">France Paris</w:t>
      </w:r>
      <w:r>
        <w:t xml:space="preserve"> </w:t>
      </w:r>
      <w:r>
        <w:t xml:space="preserve">must constantly negotiate their artistic integrity against institutional expectations. This negotiation is part of the creative process itself, adding layers of meaning to their work as they strive to remain authentic while navigating bureaucratic structures.</w:t>
      </w:r>
    </w:p>
    <w:bookmarkEnd w:id="23"/>
    <w:bookmarkStart w:id="24" w:name="v.-the-audience-and-the-connection"/>
    <w:p>
      <w:pPr>
        <w:pStyle w:val="Heading2"/>
      </w:pPr>
      <w:r>
        <w:t xml:space="preserve">V. The Audience and the Connection</w:t>
      </w:r>
    </w:p>
    <w:p>
      <w:pPr>
        <w:pStyle w:val="FirstParagraph"/>
      </w:pPr>
      <w:r>
        <w:t xml:space="preserve">The relationship between the musician and the audience in</w:t>
      </w:r>
      <w:r>
        <w:t xml:space="preserve"> </w:t>
      </w:r>
      <w:r>
        <w:rPr>
          <w:bCs/>
          <w:b/>
        </w:rPr>
        <w:t xml:space="preserve">France Paris</w:t>
      </w:r>
      <w:r>
        <w:t xml:space="preserve"> </w:t>
      </w:r>
      <w:r>
        <w:t xml:space="preserve">is distinct. French audiences are known for their intellectual engagement with art; they analyze, critique, and appreciate nuance. This demands a higher level of technical proficiency from the</w:t>
      </w:r>
      <w:r>
        <w:t xml:space="preserve"> </w:t>
      </w:r>
      <w:r>
        <w:rPr>
          <w:bCs/>
          <w:b/>
        </w:rPr>
        <w:t xml:space="preserve">Musician</w:t>
      </w:r>
      <w:r>
        <w:t xml:space="preserve">. There is little room for superficiality. To play in Paris is to invite a scrutiny that can be harsh but also deeply rewarding when met with excellence.</w:t>
      </w:r>
    </w:p>
    <w:p>
      <w:pPr>
        <w:pStyle w:val="BodyText"/>
      </w:pPr>
      <w:r>
        <w:t xml:space="preserve">This dynamic fosters a community of listeners who are equally passionate about their art form. Concerts are not passive events; they are communal experiences where silence and applause carry weight. The musician learns to read the room differently here than perhaps in more casual musical cultures. The feedback loop between artist and audience is tight, creating a sense of shared ownership over the emotional journey of the performance.</w:t>
      </w:r>
    </w:p>
    <w:bookmarkEnd w:id="24"/>
    <w:bookmarkStart w:id="25" w:name="vi.-conclusion-an-enduring-symphony"/>
    <w:p>
      <w:pPr>
        <w:pStyle w:val="Heading2"/>
      </w:pPr>
      <w:r>
        <w:t xml:space="preserve">VI. Conclusion: An Enduring Symphony</w:t>
      </w:r>
    </w:p>
    <w:p>
      <w:pPr>
        <w:pStyle w:val="FirstParagraph"/>
      </w:pPr>
      <w:r>
        <w:t xml:space="preserve">In conclusion, being a</w:t>
      </w:r>
      <w:r>
        <w:t xml:space="preserve"> </w:t>
      </w:r>
      <w:r>
        <w:rPr>
          <w:bCs/>
          <w:b/>
        </w:rPr>
        <w:t xml:space="preserve">Musician</w:t>
      </w:r>
      <w:r>
        <w:t xml:space="preserve"> </w:t>
      </w:r>
      <w:r>
        <w:t xml:space="preserve">in</w:t>
      </w:r>
      <w:r>
        <w:t xml:space="preserve"> </w:t>
      </w:r>
      <w:r>
        <w:rPr>
          <w:bCs/>
          <w:b/>
        </w:rPr>
        <w:t xml:space="preserve">France Paris</w:t>
      </w:r>
      <w:r>
        <w:t xml:space="preserve"> </w:t>
      </w:r>
      <w:r>
        <w:t xml:space="preserve">is an experience that transcends mere occupation; it is an immersion into a living history. The city demands respect for tradition while simultaneously encouraging innovation. It presents challenges of economic survival and cultural representation but offers unparalleled opportunities for artistic growth and recognition.</w:t>
      </w:r>
    </w:p>
    <w:p>
      <w:pPr>
        <w:pStyle w:val="BodyText"/>
      </w:pPr>
      <w:r>
        <w:t xml:space="preserve">The reflection upon this role reveals that the musician is not just a creator of sound, but a curator of memory and emotion within one of the world’s most culturally significant cities. Whether performing classical symphonies in historic halls or experimenting with new genres in underground clubs, the</w:t>
      </w:r>
      <w:r>
        <w:t xml:space="preserve"> </w:t>
      </w:r>
      <w:r>
        <w:rPr>
          <w:bCs/>
          <w:b/>
        </w:rPr>
        <w:t xml:space="preserve">Musician</w:t>
      </w:r>
      <w:r>
        <w:t xml:space="preserve"> </w:t>
      </w:r>
      <w:r>
        <w:t xml:space="preserve">contributes to the ongoing narrative of</w:t>
      </w:r>
      <w:r>
        <w:t xml:space="preserve"> </w:t>
      </w:r>
      <w:r>
        <w:rPr>
          <w:bCs/>
          <w:b/>
        </w:rPr>
        <w:t xml:space="preserve">France Paris</w:t>
      </w:r>
      <w:r>
        <w:t xml:space="preserve">. They are the voice of its joys and sorrows, ensuring that while stones may crumble and governments change, the soul of the city remains audible through their art. This enduring symphony continues to evolve, inviting us all to listen closely.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Musician in France Paris</dc:title>
  <dc:creator/>
  <dc:language>en</dc:language>
  <cp:keywords/>
  <dcterms:created xsi:type="dcterms:W3CDTF">2026-07-29T09:37:00Z</dcterms:created>
  <dcterms:modified xsi:type="dcterms:W3CDTF">2026-07-29T09:37:00Z</dcterms:modified>
</cp:coreProperties>
</file>

<file path=docProps/custom.xml><?xml version="1.0" encoding="utf-8"?>
<Properties xmlns="http://schemas.openxmlformats.org/officeDocument/2006/custom-properties" xmlns:vt="http://schemas.openxmlformats.org/officeDocument/2006/docPropsVTypes"/>
</file>