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Iraq,</w:t>
      </w:r>
      <w:r>
        <w:t xml:space="preserve"> </w:t>
      </w:r>
      <w:r>
        <w:t xml:space="preserve">Baghdad</w:t>
      </w:r>
    </w:p>
    <w:bookmarkStart w:id="26" w:name="Xcf1097b599d891cf8471ac8d04b3bdbc8f9a3da"/>
    <w:p>
      <w:pPr>
        <w:pStyle w:val="Heading1"/>
      </w:pPr>
      <w:r>
        <w:t xml:space="preserve">The Soul of Tigris: A Reflection on the Musician in Iraq, Baghdad</w:t>
      </w:r>
    </w:p>
    <w:p>
      <w:pPr>
        <w:pStyle w:val="FirstParagraph"/>
      </w:pPr>
      <w:r>
        <w:t xml:space="preserve">To understand the essence of Baghdad is to listen to it. It is not merely a city defined by its geography, situated where the Tigris and Euphrates rivers converge to form Mesopotamia, but rather a city defined by its resonance. In this ancient capital, music is not an accessory to daily life; it is the breath of the community. When we reflect on the</w:t>
      </w:r>
      <w:r>
        <w:t xml:space="preserve"> </w:t>
      </w:r>
      <w:r>
        <w:rPr>
          <w:bCs/>
          <w:b/>
        </w:rPr>
        <w:t xml:space="preserve">Musician</w:t>
      </w:r>
      <w:r>
        <w:t xml:space="preserve"> </w:t>
      </w:r>
      <w:r>
        <w:t xml:space="preserve">in</w:t>
      </w:r>
      <w:r>
        <w:t xml:space="preserve"> </w:t>
      </w:r>
      <w:r>
        <w:rPr>
          <w:bCs/>
          <w:b/>
        </w:rPr>
        <w:t xml:space="preserve">Iraq Baghdad</w:t>
      </w:r>
      <w:r>
        <w:t xml:space="preserve">, we are compelled to examine a figure who serves as both a historian and a healer, navigating the complex currents of memory, trauma, and hope within one of the world’s oldest continuously inhabited cities.</w:t>
      </w:r>
    </w:p>
    <w:bookmarkStart w:id="20" w:name="the-musician-as-cultural-archivist"/>
    <w:p>
      <w:pPr>
        <w:pStyle w:val="Heading2"/>
      </w:pPr>
      <w:r>
        <w:t xml:space="preserve">The Musician as Cultural Archivist</w:t>
      </w:r>
    </w:p>
    <w:p>
      <w:pPr>
        <w:pStyle w:val="FirstParagraph"/>
      </w:pPr>
      <w:r>
        <w:t xml:space="preserve">In Baghdad, the</w:t>
      </w:r>
      <w:r>
        <w:t xml:space="preserve"> </w:t>
      </w:r>
      <w:r>
        <w:rPr>
          <w:bCs/>
          <w:b/>
        </w:rPr>
        <w:t xml:space="preserve">Musician</w:t>
      </w:r>
      <w:r>
        <w:t xml:space="preserve"> </w:t>
      </w:r>
      <w:r>
        <w:t xml:space="preserve">is often more than an entertainer; they are a custodian of heritage. The traditional Iraqi musical forms, such as *Maqam*, require a depth of understanding that transcends mere technical proficiency. The Maqamat (musical modes) are intricate systems that dictate not only the notes but also the emotional context in which they are performed. For a</w:t>
      </w:r>
      <w:r>
        <w:t xml:space="preserve"> </w:t>
      </w:r>
      <w:r>
        <w:rPr>
          <w:bCs/>
          <w:b/>
        </w:rPr>
        <w:t xml:space="preserve">Musician</w:t>
      </w:r>
      <w:r>
        <w:t xml:space="preserve"> </w:t>
      </w:r>
      <w:r>
        <w:t xml:space="preserve">in Baghdad, mastering these forms is akin to learning a sacred language.</w:t>
      </w:r>
    </w:p>
    <w:p>
      <w:pPr>
        <w:pStyle w:val="BodyText"/>
      </w:pPr>
      <w:r>
        <w:t xml:space="preserve">"The music of Iraq does not just fill the silence; it fills the gaps left by history."</w:t>
      </w:r>
    </w:p>
    <w:p>
      <w:pPr>
        <w:pStyle w:val="BodyText"/>
      </w:pPr>
      <w:r>
        <w:t xml:space="preserve">This reflection posits that the role of the musician in Baghdad is inherently archival. In a city that has seen empires rise and fall, wars erupt and recede, and populations shift dramatically, the melodies remain a constant thread. When a oud player in Al-Kadhimiya or a qanun performer in Karrada plays specific traditional pieces, they are invoking memories of grandfathers who danced at weddings decades ago. The</w:t>
      </w:r>
      <w:r>
        <w:t xml:space="preserve"> </w:t>
      </w:r>
      <w:r>
        <w:rPr>
          <w:bCs/>
          <w:b/>
        </w:rPr>
        <w:t xml:space="preserve">Musician</w:t>
      </w:r>
      <w:r>
        <w:t xml:space="preserve"> </w:t>
      </w:r>
      <w:r>
        <w:t xml:space="preserve">preserves the cultural identity of Iraq against the erosion of time and conflict.</w:t>
      </w:r>
    </w:p>
    <w:bookmarkEnd w:id="20"/>
    <w:bookmarkStart w:id="21" w:name="the-resonance-of-history-and-trauma"/>
    <w:p>
      <w:pPr>
        <w:pStyle w:val="Heading2"/>
      </w:pPr>
      <w:r>
        <w:t xml:space="preserve">The Resonance of History and Trauma</w:t>
      </w:r>
    </w:p>
    <w:p>
      <w:pPr>
        <w:pStyle w:val="FirstParagraph"/>
      </w:pPr>
      <w:r>
        <w:t xml:space="preserve">To write about music in Baghdad without acknowledging its history would be a disservice to both the subject and the place. The city has endured immense suffering. For decades, Baghdad was a place where public gatherings were monitored, and artistic expression was often restricted. In such an environment, the</w:t>
      </w:r>
      <w:r>
        <w:t xml:space="preserve"> </w:t>
      </w:r>
      <w:r>
        <w:rPr>
          <w:bCs/>
          <w:b/>
        </w:rPr>
        <w:t xml:space="preserve">Musician</w:t>
      </w:r>
      <w:r>
        <w:t xml:space="preserve"> </w:t>
      </w:r>
      <w:r>
        <w:t xml:space="preserve">became a subtle resistor. Music offered a safe harbor for emotional release when words were dangerous.</w:t>
      </w:r>
    </w:p>
    <w:p>
      <w:pPr>
        <w:pStyle w:val="BodyText"/>
      </w:pPr>
      <w:r>
        <w:t xml:space="preserve">Reflecting on this period reveals the resilience of the Iraqi spirit. The musicians continued to practice in private homes, passing down songs orally from generation to generation. These songs often contained hidden meanings, allegories of freedom and dignity that resonated deeply with a captive audience. Today, as Baghdad opens up again, there is a palpable energy in the revival of these traditional forms. The</w:t>
      </w:r>
      <w:r>
        <w:t xml:space="preserve"> </w:t>
      </w:r>
      <w:r>
        <w:rPr>
          <w:bCs/>
          <w:b/>
        </w:rPr>
        <w:t xml:space="preserve">Musician</w:t>
      </w:r>
      <w:r>
        <w:t xml:space="preserve"> </w:t>
      </w:r>
      <w:r>
        <w:t xml:space="preserve">in modern Iraq Baghdad is tasked with bridging the past and present, ensuring that the pain of history does not silence the joy of existence.</w:t>
      </w:r>
    </w:p>
    <w:bookmarkEnd w:id="21"/>
    <w:bookmarkStart w:id="22" w:name="X882f00a5abfc83030d2490cd9aa11fa9673c76e"/>
    <w:p>
      <w:pPr>
        <w:pStyle w:val="Heading2"/>
      </w:pPr>
      <w:r>
        <w:t xml:space="preserve">The Modern Synthesis: Tradition Meets Contemporary Life</w:t>
      </w:r>
    </w:p>
    <w:p>
      <w:pPr>
        <w:pStyle w:val="FirstParagraph"/>
      </w:pPr>
      <w:r>
        <w:t xml:space="preserve">The contemporary landscape of music in Baghdad is undergoing a fascinating transformation. Young musicians in Iraq are no longer content to merely replicate the past; they are engaging with global influences while maintaining their local roots. We see jazz fusion bands playing in trendy cafes in Al-Shaheed Park and electronic artists sampling traditional Iraqi rhythms for modern dance floors.</w:t>
      </w:r>
    </w:p>
    <w:p>
      <w:pPr>
        <w:pStyle w:val="BodyText"/>
      </w:pPr>
      <w:r>
        <w:t xml:space="preserve">This evolution presents a unique challenge and opportunity for the</w:t>
      </w:r>
      <w:r>
        <w:t xml:space="preserve"> </w:t>
      </w:r>
      <w:r>
        <w:rPr>
          <w:bCs/>
          <w:b/>
        </w:rPr>
        <w:t xml:space="preserve">Musician</w:t>
      </w:r>
      <w:r>
        <w:t xml:space="preserve">. They must navigate the tension between preserving authenticity and appealing to a younger, globally connected generation. In Baghdad, this synthesis is visible everywhere. A rapper might use Arabic dialects mixed with English flows to comment on social issues in Iraq, while a classical oud player might collaborate with a digital producer to create soundscapes that feel both ancient and futuristic.</w:t>
      </w:r>
    </w:p>
    <w:bookmarkEnd w:id="22"/>
    <w:bookmarkStart w:id="23" w:name="X936e3161fe6b3e2649898e42fc57a751ccd39c6"/>
    <w:p>
      <w:pPr>
        <w:pStyle w:val="Heading2"/>
      </w:pPr>
      <w:r>
        <w:t xml:space="preserve">Music as Social Cohesion in a Divided City</w:t>
      </w:r>
    </w:p>
    <w:p>
      <w:pPr>
        <w:pStyle w:val="FirstParagraph"/>
      </w:pPr>
      <w:r>
        <w:t xml:space="preserve">Beyond the artistic realm, music serves as a vital social glue in Baghdad. Iraq is a mosaic of ethnicities and sects: Arabs, Kurds, Turkmen, Yazidis, Christians Muslims of various denominations. While political divisions often strain these communities live together in the same neighborhoods. Music provides a neutral ground where differences can be set aside.</w:t>
      </w:r>
    </w:p>
    <w:p>
      <w:pPr>
        <w:pStyle w:val="BodyText"/>
      </w:pPr>
      <w:r>
        <w:t xml:space="preserve">Consider the wedding celebrations that take place in every district of Baghdad. Regardless of background families come together to celebrate through dance and song. The</w:t>
      </w:r>
      <w:r>
        <w:t xml:space="preserve"> </w:t>
      </w:r>
      <w:r>
        <w:rPr>
          <w:bCs/>
          <w:b/>
        </w:rPr>
        <w:t xml:space="preserve">Musician</w:t>
      </w:r>
      <w:r>
        <w:t xml:space="preserve"> </w:t>
      </w:r>
      <w:r>
        <w:t xml:space="preserve">at these events is not just playing for one group but for the collective community. They read the crowd, blending styles to ensure everyone feels included. This function of music as a unifying force is crucial in a post-conflict society like Iraq Baghdad, where social cohesion is fragile yet essential.</w:t>
      </w:r>
    </w:p>
    <w:bookmarkEnd w:id="23"/>
    <w:bookmarkStart w:id="24" w:name="the-economic-and-educational-challenges"/>
    <w:p>
      <w:pPr>
        <w:pStyle w:val="Heading2"/>
      </w:pPr>
      <w:r>
        <w:t xml:space="preserve">The Economic and Educational Challenges</w:t>
      </w:r>
    </w:p>
    <w:p>
      <w:pPr>
        <w:pStyle w:val="FirstParagraph"/>
      </w:pPr>
      <w:r>
        <w:t xml:space="preserve">A critical reflection on the current state of the</w:t>
      </w:r>
      <w:r>
        <w:t xml:space="preserve"> </w:t>
      </w:r>
      <w:r>
        <w:rPr>
          <w:bCs/>
          <w:b/>
        </w:rPr>
        <w:t xml:space="preserve">Musician</w:t>
      </w:r>
      <w:r>
        <w:t xml:space="preserve"> </w:t>
      </w:r>
      <w:r>
        <w:t xml:space="preserve">in Iraq must also address practical realities. The cultural sector in Iraq has historically been underfunded compared to other sectors. Musicians often struggle to make a living solely through their art, leading many to seek employment in other fields or migrate abroad for better opportunities.</w:t>
      </w:r>
    </w:p>
    <w:p>
      <w:pPr>
        <w:pStyle w:val="BodyText"/>
      </w:pPr>
      <w:r>
        <w:t xml:space="preserve">However, there is a growing awareness of the economic potential of culture. Initiatives are being launched by local NGOs and government bodies to support arts education and provide venues for performance. Music schools in Baghdad are seeing increased enrollment as parents realize the value of artistic training alongside academic subjects. This shift signals a hopeful future where the</w:t>
      </w:r>
      <w:r>
        <w:t xml:space="preserve"> </w:t>
      </w:r>
      <w:r>
        <w:rPr>
          <w:bCs/>
          <w:b/>
        </w:rPr>
        <w:t xml:space="preserve">Musician</w:t>
      </w:r>
      <w:r>
        <w:t xml:space="preserve"> </w:t>
      </w:r>
      <w:r>
        <w:t xml:space="preserve">is recognized not just as a cultural icon, but as a viable professional contributing to Iraq's soft power and economy.</w:t>
      </w:r>
    </w:p>
    <w:bookmarkEnd w:id="24"/>
    <w:bookmarkStart w:id="25" w:name="conclusion-the-enduring-echo"/>
    <w:p>
      <w:pPr>
        <w:pStyle w:val="Heading2"/>
      </w:pPr>
      <w:r>
        <w:t xml:space="preserve">Conclusion: The Enduring Echo</w:t>
      </w:r>
    </w:p>
    <w:p>
      <w:pPr>
        <w:pStyle w:val="FirstParagraph"/>
      </w:pPr>
      <w:r>
        <w:t xml:space="preserve">In conclusion, the figure of the</w:t>
      </w:r>
      <w:r>
        <w:t xml:space="preserve"> </w:t>
      </w:r>
      <w:r>
        <w:rPr>
          <w:bCs/>
          <w:b/>
        </w:rPr>
        <w:t xml:space="preserve">Musician</w:t>
      </w:r>
      <w:r>
        <w:t xml:space="preserve"> </w:t>
      </w:r>
      <w:r>
        <w:t xml:space="preserve">in</w:t>
      </w:r>
      <w:r>
        <w:t xml:space="preserve"> </w:t>
      </w:r>
      <w:r>
        <w:rPr>
          <w:bCs/>
          <w:b/>
        </w:rPr>
        <w:t xml:space="preserve">Iraq Baghdad</w:t>
      </w:r>
      <w:r>
        <w:t xml:space="preserve">, is multifaceted. They are a historian preserving ancient modes, a healer addressing collective trauma, an innovator blending old and new, and a uniter fostering social cohesion. To listen to music in Baghdad is to engage with the soul of Mesopotamia itself—a place where the echoes of thousands years still resonate.</w:t>
      </w:r>
    </w:p>
    <w:p>
      <w:pPr>
        <w:pStyle w:val="BodyText"/>
      </w:pPr>
      <w:r>
        <w:t xml:space="preserve">As Iraq continues its journey toward stability and prosperity, the role of these artists will only become more significant. They remind us that even after walls are built and broken, songs endure. The melodies carried by the wind across Tigris serve as a testament to human creativity's ability to survive and thrive against all odds.</w:t>
      </w:r>
    </w:p>
    <w:p>
      <w:pPr>
        <w:pStyle w:val="BodyText"/>
      </w:pPr>
      <w:r>
        <w:t xml:space="preserve">Reflecting on this subject, it becomes clear that supporting the</w:t>
      </w:r>
      <w:r>
        <w:t xml:space="preserve"> </w:t>
      </w:r>
      <w:r>
        <w:rPr>
          <w:bCs/>
          <w:b/>
        </w:rPr>
        <w:t xml:space="preserve">Musician</w:t>
      </w:r>
      <w:r>
        <w:t xml:space="preserve"> </w:t>
      </w:r>
      <w:r>
        <w:t xml:space="preserve">is not just an act of cultural preservation; it is an investment in the emotional and social health of Baghdad. By empowering these artists, we empower the city itself to sing its own story—one that is rich, complex, and profoundly beautiful.</w:t>
      </w:r>
    </w:p>
    <w:p>
      <w:pPr>
        <w:pStyle w:val="BodyText"/>
      </w:pPr>
      <w:r>
        <w:t xml:space="preserve">© 2023 Reflection Paper Series on Arts in Conflict Zones | Focus: 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Musician in Iraq, Baghdad</dc:title>
  <dc:creator/>
  <dc:language>en</dc:language>
  <cp:keywords/>
  <dcterms:created xsi:type="dcterms:W3CDTF">2026-07-29T19:03:21Z</dcterms:created>
  <dcterms:modified xsi:type="dcterms:W3CDTF">2026-07-29T19:03:21Z</dcterms:modified>
</cp:coreProperties>
</file>

<file path=docProps/custom.xml><?xml version="1.0" encoding="utf-8"?>
<Properties xmlns="http://schemas.openxmlformats.org/officeDocument/2006/custom-properties" xmlns:vt="http://schemas.openxmlformats.org/officeDocument/2006/docPropsVTypes"/>
</file>