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Kuwait</w:t>
      </w:r>
      <w:r>
        <w:t xml:space="preserve"> </w:t>
      </w:r>
      <w:r>
        <w:t xml:space="preserve">City</w:t>
      </w:r>
    </w:p>
    <w:bookmarkStart w:id="20" w:name="X2328f169981933dd184b8495b36d9b40d55899c"/>
    <w:p>
      <w:pPr>
        <w:pStyle w:val="Heading1"/>
      </w:pPr>
      <w:r>
        <w:t xml:space="preserve">The Soul of Sound and Sand: A Reflection on the Musician in Kuwait City</w:t>
      </w:r>
    </w:p>
    <w:p>
      <w:pPr>
        <w:pStyle w:val="FirstParagraph"/>
      </w:pPr>
      <w:r>
        <w:t xml:space="preserve">In the vast, arid landscapes that define much of the Arabian Peninsula, one might expect silence to reign supreme. Yet, to step into Kuwait City is to be enveloped by a symphony that is as ancient as it is modern. As I reflect upon the role and essence of the</w:t>
      </w:r>
      <w:r>
        <w:t xml:space="preserve"> </w:t>
      </w:r>
      <w:r>
        <w:rPr>
          <w:bCs/>
          <w:b/>
        </w:rPr>
        <w:t xml:space="preserve">Musician</w:t>
      </w:r>
      <w:r>
        <w:t xml:space="preserve"> </w:t>
      </w:r>
      <w:r>
        <w:t xml:space="preserve">within this dynamic urban center known as</w:t>
      </w:r>
      <w:r>
        <w:t xml:space="preserve"> </w:t>
      </w:r>
      <w:r>
        <w:rPr>
          <w:bCs/>
          <w:b/>
        </w:rPr>
        <w:t xml:space="preserve">Kuwait City</w:t>
      </w:r>
      <w:r>
        <w:t xml:space="preserve">, I am struck not merely by the presence of sound, but by its profound capacity to weave together heritage, identity, and contemporary expression. This reflection seeks to explore how music functions as a vital cultural artery in Kuwait City, transforming the</w:t>
      </w:r>
    </w:p>
    <w:p>
      <w:pPr>
        <w:pStyle w:val="BodyText"/>
      </w:pPr>
      <w:r>
        <w:t xml:space="preserve">Musician from a mere entertainer into a custodian of memory and a pioneer of future dialogues.</w:t>
      </w:r>
    </w:p>
    <w:p>
      <w:pPr>
        <w:pStyle w:val="BodyText"/>
      </w:pPr>
      <w:r>
        <w:t xml:space="preserve">Kuwait City is often perceived by outsiders through the lens of its rapid modernization—the gleaming skyscrapers, the bustling Souq Al-Mubarakiya, and the expansive corniche. However, beneath this veneer of steel and glass lies a deep reservoir of auditory history. For centuries before oil reshaped the economic landscape of</w:t>
      </w:r>
      <w:r>
        <w:t xml:space="preserve"> </w:t>
      </w:r>
      <w:r>
        <w:rPr>
          <w:bCs/>
          <w:b/>
        </w:rPr>
        <w:t xml:space="preserve">Kuwait City</w:t>
      </w:r>
      <w:r>
        <w:t xml:space="preserve">, music was not a leisure activity but a functional component of daily life. The</w:t>
      </w:r>
      <w:r>
        <w:t xml:space="preserve"> </w:t>
      </w:r>
      <w:r>
        <w:rPr>
          <w:bCs/>
          <w:b/>
        </w:rPr>
        <w:t xml:space="preserve">Musician</w:t>
      </w:r>
      <w:r>
        <w:t xml:space="preserve"> </w:t>
      </w:r>
      <w:r>
        <w:t xml:space="preserve">here did not perform on stages built for applause; rather, they performed in the homes, at sea during pearl diving expeditions, and in communal gatherings under the stars. These traditions—such as *Fijiri*, characterized by its rhythmic drumming and call-and-response singing—serve as a testament to the resilience of Kuwaiti culture. To listen to a traditional</w:t>
      </w:r>
      <w:r>
        <w:t xml:space="preserve"> </w:t>
      </w:r>
      <w:r>
        <w:rPr>
          <w:bCs/>
          <w:b/>
        </w:rPr>
        <w:t xml:space="preserve">Musician</w:t>
      </w:r>
      <w:r>
        <w:t xml:space="preserve"> </w:t>
      </w:r>
      <w:r>
        <w:t xml:space="preserve">today is to hear the echoes of ancestors who relied on rhythm and melody for synchronization, motivation, and spiritual grounding.</w:t>
      </w:r>
    </w:p>
    <w:p>
      <w:pPr>
        <w:pStyle w:val="BodyText"/>
      </w:pPr>
      <w:r>
        <w:t xml:space="preserve">However, reflecting on the contemporary</w:t>
      </w:r>
      <w:r>
        <w:t xml:space="preserve"> </w:t>
      </w:r>
      <w:r>
        <w:rPr>
          <w:bCs/>
          <w:b/>
        </w:rPr>
        <w:t xml:space="preserve">Musician</w:t>
      </w:r>
      <w:r>
        <w:t xml:space="preserve"> </w:t>
      </w:r>
      <w:r>
        <w:t xml:space="preserve">in Kuwait City requires an acknowledgment of how this ancient heritage interacts with modernity. The urban landscape of</w:t>
      </w:r>
      <w:r>
        <w:t xml:space="preserve"> </w:t>
      </w:r>
      <w:r>
        <w:rPr>
          <w:bCs/>
          <w:b/>
        </w:rPr>
        <w:t xml:space="preserve">Kuwait City</w:t>
      </w:r>
      <w:r>
        <w:t xml:space="preserve"> </w:t>
      </w:r>
      <w:r>
        <w:t xml:space="preserve">has become a crucible where traditional instruments like the *mirwas* and *rabana* meet synthesizers, electric guitars, and digital production software. This fusion is not merely aesthetic; it is a philosophical statement about identity. In Kuwait City, young artists are navigating the complex terrain of globalism versus localism. They face the challenge of preserving their unique sonic fingerprint while engaging with global genres such as hip-hop, jazz, and electronic dance music.</w:t>
      </w:r>
    </w:p>
    <w:p>
      <w:pPr>
        <w:pStyle w:val="BodyText"/>
      </w:pPr>
      <w:r>
        <w:t xml:space="preserve">I have observed that this tension often yields some of the most compelling art produced in</w:t>
      </w:r>
      <w:r>
        <w:t xml:space="preserve"> </w:t>
      </w:r>
      <w:r>
        <w:rPr>
          <w:bCs/>
          <w:b/>
        </w:rPr>
        <w:t xml:space="preserve">Kuwait City</w:t>
      </w:r>
      <w:r>
        <w:t xml:space="preserve"> </w:t>
      </w:r>
      <w:r>
        <w:t xml:space="preserve">today. The modern</w:t>
      </w:r>
    </w:p>
    <w:p>
      <w:pPr>
        <w:pStyle w:val="BodyText"/>
      </w:pPr>
      <w:r>
        <w:t xml:space="preserve">Musician is a hybrid figure. They are fluent in the dialect of their grandparents and the vernacular of international pop culture simultaneously. This duality allows them to create music that resonates locally while possessing universal appeal. For instance, one can find performances where the melancholic tones of traditional Oud melodies intertwine with contemporary beats, creating a soundscape that feels both nostalgic and urgently present. This musical synthesis mirrors the social fabric of Kuwait City itself—a society deeply respectful of tradition yet aggressively embracing innovation.</w:t>
      </w:r>
    </w:p>
    <w:p>
      <w:pPr>
        <w:pStyle w:val="BodyText"/>
      </w:pPr>
      <w:r>
        <w:t xml:space="preserve">Furthermore, it is crucial to reflect on the social role of the</w:t>
      </w:r>
    </w:p>
    <w:p>
      <w:pPr>
        <w:pStyle w:val="BodyText"/>
      </w:pPr>
      <w:r>
        <w:t xml:space="preserve">Musician in fostering community cohesion within</w:t>
      </w:r>
      <w:r>
        <w:t xml:space="preserve"> </w:t>
      </w:r>
      <w:r>
        <w:rPr>
          <w:bCs/>
          <w:b/>
        </w:rPr>
        <w:t xml:space="preserve">Kuwait City</w:t>
      </w:r>
      <w:r>
        <w:t xml:space="preserve">. In a city that is home to a significant expatriate population alongside native Kuwaitis, music often serves as one of the few universal languages. Concerts and festivals held in venues across Kuwait City become spaces where diverse groups converge. When a</w:t>
      </w:r>
    </w:p>
    <w:p>
      <w:pPr>
        <w:pStyle w:val="BodyText"/>
      </w:pPr>
      <w:r>
        <w:t xml:space="preserve">Musician performs, they are not just playing notes; they are facilitating interaction. I have witnessed how a shared musical experience can bridge ethnic and socio-economic divides, creating temporary but powerful communities of listeners united by emotion rather than language.</w:t>
      </w:r>
    </w:p>
    <w:p>
      <w:pPr>
        <w:pStyle w:val="BodyText"/>
      </w:pPr>
      <w:r>
        <w:t xml:space="preserve">This communal aspect is particularly evident in the informal music scenes that have blossomed in coffee shops and cultural centers throughout Kuwait City. The</w:t>
      </w:r>
    </w:p>
    <w:p>
      <w:pPr>
        <w:pStyle w:val="BodyText"/>
      </w:pPr>
      <w:r>
        <w:t xml:space="preserve">Musician here operates less as a distant celebrity and more as a neighbor, sharing stories through song. These intimate settings highlight the vulnerability and authenticity of the artist, allowing audiences to connect with the human behind the instrument. It challenges the notion that modernization leads to alienation; instead, in Kuwait City, technology and urban development have provided new platforms for these authentic connections.</w:t>
      </w:r>
    </w:p>
    <w:p>
      <w:pPr>
        <w:pStyle w:val="BodyText"/>
      </w:pPr>
      <w:r>
        <w:t xml:space="preserve">Nevertheless, there are challenges. The commercialization of music in a city driven by business interests can sometimes overshadow artistic integrity. As</w:t>
      </w:r>
      <w:r>
        <w:t xml:space="preserve"> </w:t>
      </w:r>
      <w:r>
        <w:rPr>
          <w:bCs/>
          <w:b/>
        </w:rPr>
        <w:t xml:space="preserve">Kuwait City</w:t>
      </w:r>
      <w:r>
        <w:t xml:space="preserve"> </w:t>
      </w:r>
      <w:r>
        <w:t xml:space="preserve">continues to grow as a regional hub for tourism and commerce, there is pressure on the</w:t>
      </w:r>
    </w:p>
    <w:p>
      <w:pPr>
        <w:pStyle w:val="BodyText"/>
      </w:pPr>
      <w:r>
        <w:t xml:space="preserve">Musician to conform to market trends rather than explore creative boundaries. There is also the challenge of institutional support; while cultural initiatives are improving, independent artists often struggle with funding and infrastructure. Reflecting on this, one realizes that the vitality of Kuwait City’s music scene depends not just on talent, but on societal investment in the arts as a public good.</w:t>
      </w:r>
    </w:p>
    <w:p>
      <w:pPr>
        <w:pStyle w:val="BodyText"/>
      </w:pPr>
      <w:r>
        <w:t xml:space="preserve">Yet, despite these hurdles, there is a palpable sense of optimism. The younger generation of</w:t>
      </w:r>
    </w:p>
    <w:p>
      <w:pPr>
        <w:pStyle w:val="BodyText"/>
      </w:pPr>
      <w:r>
        <w:t xml:space="preserve">Musicians in</w:t>
      </w:r>
    </w:p>
    <w:p>
      <w:pPr>
        <w:pStyle w:val="BodyText"/>
      </w:pPr>
      <w:r>
        <w:t xml:space="preserve">Kuwait City is assertive and innovative. They are using their platforms to discuss social issues, mental health, and national pride with a nuance that previous generations might have avoided. Music has become a vehicle for introspection on what it means to be Kuwaiti in the 21st century. Is it enough to look back at the pearling days? Or must we forge a new sonic identity that reflects our current reality as a globalized nation? The answers are emerging in every chord struck and every lyric penned.</w:t>
      </w:r>
    </w:p>
    <w:p>
      <w:pPr>
        <w:pStyle w:val="BodyText"/>
      </w:pPr>
      <w:r>
        <w:t xml:space="preserve">In conclusion, my reflection on the</w:t>
      </w:r>
    </w:p>
    <w:p>
      <w:pPr>
        <w:pStyle w:val="BodyText"/>
      </w:pPr>
      <w:r>
        <w:t xml:space="preserve">Musician in</w:t>
      </w:r>
      <w:r>
        <w:t xml:space="preserve"> </w:t>
      </w:r>
      <w:r>
        <w:rPr>
          <w:bCs/>
          <w:b/>
        </w:rPr>
        <w:t xml:space="preserve">Kuwait City</w:t>
      </w:r>
      <w:r>
        <w:t xml:space="preserve"> </w:t>
      </w:r>
      <w:r>
        <w:t xml:space="preserve">reveals a narrative of continuity and change. Kuwait City is not just a backdrop for these artists; it is an active participant in their work. The city’s architecture, its climate, its history of trade, and its multicultural population all seep into the music produced there. The</w:t>
      </w:r>
    </w:p>
    <w:p>
      <w:pPr>
        <w:pStyle w:val="BodyText"/>
      </w:pPr>
      <w:r>
        <w:t xml:space="preserve">Musician serves as the translator of this environment, turning the noise of urban life into art. As I look toward the future of</w:t>
      </w:r>
      <w:r>
        <w:t xml:space="preserve"> </w:t>
      </w:r>
      <w:r>
        <w:rPr>
          <w:bCs/>
          <w:b/>
        </w:rPr>
        <w:t xml:space="preserve">Kuwait City</w:t>
      </w:r>
      <w:r>
        <w:t xml:space="preserve">, I believe that music will continue to play a pivotal role in shaping its cultural identity. It will remain a space where tradition is honored and innovation is celebrated, ensuring that the soul of Kuwait City continues to sing loudly and clearly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Kuwait City</dc:title>
  <dc:creator/>
  <dc:language>en</dc:language>
  <cp:keywords/>
  <dcterms:created xsi:type="dcterms:W3CDTF">2026-07-30T02:21:50Z</dcterms:created>
  <dcterms:modified xsi:type="dcterms:W3CDTF">2026-07-30T02:21:50Z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