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2cb1317b1d022cd3240a917ac9afd479ef497df"/>
    <w:p>
      <w:pPr>
        <w:pStyle w:val="Heading1"/>
      </w:pPr>
      <w:r>
        <w:t xml:space="preserve">A Resonant Journey in the North of England</w:t>
      </w:r>
    </w:p>
    <w:p>
      <w:pPr>
        <w:pStyle w:val="FirstParagraph"/>
      </w:pPr>
      <w:r>
        <w:rPr>
          <w:bCs/>
          <w:b/>
        </w:rPr>
        <w:t xml:space="preserve">A Reflection Paper on the Role and Experience of a Musician in United Kingdom Manchester</w:t>
      </w:r>
    </w:p>
    <w:bookmarkStart w:id="20" w:name="X7802d570fb4b83c1547f21782a088b7063e7ba1"/>
    <w:p>
      <w:pPr>
        <w:pStyle w:val="Heading2"/>
      </w:pPr>
      <w:r>
        <w:t xml:space="preserve">The Atmospheric Context: Manchester as a Canvas for Sound</w:t>
      </w:r>
    </w:p>
    <w:p>
      <w:pPr>
        <w:pStyle w:val="FirstParagraph"/>
      </w:pPr>
      <w:r>
        <w:t xml:space="preserve">To understand the role of a musician within this specific geographic and cultural container, one must first acknowledge the unique acoustic and spiritual architecture of United Kingdom Manchester. It is not merely a city; it is an institution in the history of modern music. For any practitioner reflecting on their craft in this location, the weight of heritage is palpable. From the industrial echo chambers that once housed cotton mills to now serve as venues for indie rock and electronic experimentation, Manchester possesses a distinct sonic character defined by grit, resilience, and innovation.</w:t>
      </w:r>
    </w:p>
    <w:p>
      <w:pPr>
        <w:pStyle w:val="BodyText"/>
      </w:pPr>
      <w:r>
        <w:t xml:space="preserve">Reflecting on my time as a musician here has been an exercise in listening not just to notes, but to history. The city’s reputation is built upon the shoulders of giants—The Smiths’ melancholic jangle-pop that redefined British alternative music, the euphoric rise of Madchester and dance culture at venues like The Haçienda, and the raw energy of bands like Oasis who captured a generation’s spirit. For a contemporary musician in United Kingdom Manchester, this legacy is both a blessing and a burden. It sets an impossibly high bar for authenticity. One cannot merely play music here; one must engage with the narrative that has been woven into the brickwork and cobblestones of the city center.</w:t>
      </w:r>
    </w:p>
    <w:bookmarkEnd w:id="20"/>
    <w:bookmarkStart w:id="21" w:name="X23a32366aafdca21fdfe3bba61313670f41393c"/>
    <w:p>
      <w:pPr>
        <w:pStyle w:val="Heading2"/>
      </w:pPr>
      <w:r>
        <w:t xml:space="preserve">The Identity of the Modern Musician in Manchester</w:t>
      </w:r>
    </w:p>
    <w:p>
      <w:pPr>
        <w:pStyle w:val="FirstParagraph"/>
      </w:pPr>
      <w:r>
        <w:t xml:space="preserve">The identity of a musician today is fragmented, multifaceted, and increasingly digital, yet in Manchester, there remains a profound insistence on physical presence and communal experience. As a musician based in United Kingdom Manchester, I have found that the role transcends performance. It is deeply intertwined with community building and social commentary. The city’s demographic diversity provides a rich tapestry of influences ranging from Afro-Caribbean rhythms to Eastern European folk traditions, blended seamlessly with the traditional Northern working-class ethos.</w:t>
      </w:r>
    </w:p>
    <w:p>
      <w:pPr>
        <w:pStyle w:val="BodyText"/>
      </w:pPr>
      <w:r>
        <w:t xml:space="preserve">This diversity forces a musician to be adaptable and culturally sensitive. In my own practice, this has meant moving beyond standard repertoire to incorporate collaborative elements that reflect the multicultural reality of modern Manchester life. The musician here is often an advocate for inclusivity. Venues are not just stages; they are community hubs where social issues—such as mental health awareness, economic disparity, and unity in diversity—are discussed through the universal language of sound. Therefore, being a musician in this context requires a heightened sense of social responsibility and emotional intelligence.</w:t>
      </w:r>
    </w:p>
    <w:bookmarkEnd w:id="21"/>
    <w:bookmarkStart w:id="22" w:name="challenges-within-the-creative-ecosystem"/>
    <w:p>
      <w:pPr>
        <w:pStyle w:val="Heading2"/>
      </w:pPr>
      <w:r>
        <w:t xml:space="preserve">Challenges Within the Creative Ecosystem</w:t>
      </w:r>
    </w:p>
    <w:p>
      <w:pPr>
        <w:pStyle w:val="FirstParagraph"/>
      </w:pPr>
      <w:r>
        <w:t xml:space="preserve">No reflection on this topic would be complete without addressing the structural challenges faced by artists in United Kingdom Manchester. Like many major cities, the cost of living crisis has severely impacted the creative sector. The rise in studio rental fees and venue closures due to commercialization pose significant threats to artistic freedom. As a musician, I have had to navigate a landscape where commercial viability often clashes with artistic integrity.</w:t>
      </w:r>
    </w:p>
    <w:p>
      <w:pPr>
        <w:pStyle w:val="BodyText"/>
      </w:pPr>
      <w:r>
        <w:t xml:space="preserve">Furthermore, the post-pandemic recovery phase has reshaped how audiences consume live music. There is a palpable hunger for connection, yet also a hesitancy regarding spending power. This dichotomy has forced musicians to innovate in their business models. Streaming alone is insufficient; therefore, the role of the musician now demands proficiency in digital marketing, direct-to-fan engagement, and multi-platform content creation. In Manchester’s competitive scene, standing out requires not only musical talent but also entrepreneurial spirit.</w:t>
      </w:r>
    </w:p>
    <w:bookmarkEnd w:id="22"/>
    <w:bookmarkStart w:id="23" w:name="X5eef945c972d286544d1e072a81d2e476d63e27"/>
    <w:p>
      <w:pPr>
        <w:pStyle w:val="Heading2"/>
      </w:pPr>
      <w:r>
        <w:t xml:space="preserve">The Ethical Imperative of Cultural Preservation</w:t>
      </w:r>
    </w:p>
    <w:p>
      <w:pPr>
        <w:pStyle w:val="FirstParagraph"/>
      </w:pPr>
      <w:r>
        <w:t xml:space="preserve">A critical aspect of being a musician in United Kingdom Manchester is the ethical imperative to preserve cultural heritage while pushing boundaries. The city is at a crossroads between honoring its past and embracing futuristic sounds. As artists, we are the custodians of this transition. We must ensure that the stories of our neighborhoods—the Northern Quarter, Ancoats, and Salford—are told through our compositions.</w:t>
      </w:r>
    </w:p>
    <w:p>
      <w:pPr>
        <w:pStyle w:val="BodyText"/>
      </w:pPr>
      <w:r>
        <w:t xml:space="preserve">This preservationist role does not mean stagnation. Rather, it involves sampling local dialects, recording ambient city sounds (the rumble of trams on Deansgate or the chatter of markets in Spinningfields), and integrating these elements into contemporary genres. It is a form of sonic cartography that maps the emotional landscape of United Kingdom Manchester for future generations to explore.</w:t>
      </w:r>
    </w:p>
    <w:bookmarkEnd w:id="23"/>
    <w:bookmarkStart w:id="24" w:name="conclusion-a-symphony-of-resilience"/>
    <w:p>
      <w:pPr>
        <w:pStyle w:val="Heading2"/>
      </w:pPr>
      <w:r>
        <w:t xml:space="preserve">Conclusion: A Symphony of Resilience</w:t>
      </w:r>
    </w:p>
    <w:p>
      <w:pPr>
        <w:pStyle w:val="FirstParagraph"/>
      </w:pPr>
      <w:r>
        <w:t xml:space="preserve">In conclusion, reflecting on my journey as a musician in United Kingdom Manchester reveals a complex interplay between historical reverence and contemporary innovation. The city offers an unparalleled environment for artistic growth, characterized by its deep musical roots and vibrant present-day scene. However, it also demands resilience in the face of economic pressures and rapid urban change.</w:t>
      </w:r>
    </w:p>
    <w:p>
      <w:pPr>
        <w:pStyle w:val="BodyText"/>
      </w:pPr>
      <w:r>
        <w:t xml:space="preserve">The role of the musician here is pivotal. We are not just entertainers; we are historians, community leaders, and innovators. We carry the torch of a city that has repeatedly reinvented itself through music. As I continue my career within this dynamic ecosystem, I am reminded that every note played in Manchester contributes to an ongoing symphony of resilience and creativity. The challenges are real, but the opportunity to shape culture in such a historically significant and forward-looking city is irreplaceable. For any musician considering this path, United Kingdom Manchester offers not just a stage, but a home—a place where sound truly matters.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2026-07-29T20:33:08Z</dcterms:created>
  <dcterms:modified xsi:type="dcterms:W3CDTF">2026-07-29T20:33:08Z</dcterms:modified>
</cp:coreProperties>
</file>

<file path=docProps/custom.xml><?xml version="1.0" encoding="utf-8"?>
<Properties xmlns="http://schemas.openxmlformats.org/officeDocument/2006/custom-properties" xmlns:vt="http://schemas.openxmlformats.org/officeDocument/2006/docPropsVTypes"/>
</file>