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Nursing</w:t>
      </w:r>
      <w:r>
        <w:t xml:space="preserve"> </w:t>
      </w:r>
      <w:r>
        <w:t xml:space="preserve">Practice</w:t>
      </w:r>
      <w:r>
        <w:t xml:space="preserve"> </w:t>
      </w:r>
      <w:r>
        <w:t xml:space="preserve">in</w:t>
      </w:r>
      <w:r>
        <w:t xml:space="preserve"> </w:t>
      </w:r>
      <w:r>
        <w:t xml:space="preserve">Canada</w:t>
      </w:r>
      <w:r>
        <w:t xml:space="preserve"> </w:t>
      </w:r>
      <w:r>
        <w:t xml:space="preserve">Toronto</w:t>
      </w:r>
    </w:p>
    <w:bookmarkStart w:id="24" w:name="X7ccf4da27e33f27e12e3927edb8f90d364959b9"/>
    <w:p>
      <w:pPr>
        <w:pStyle w:val="Heading1"/>
      </w:pPr>
      <w:r>
        <w:t xml:space="preserve">Bridging Borders and Bedside Care:</w:t>
      </w:r>
      <w:r>
        <w:br/>
      </w:r>
      <w:r>
        <w:t xml:space="preserve">A Reflection on the Nurse’s Role in Canada Toronto</w:t>
      </w:r>
    </w:p>
    <w:p>
      <w:pPr>
        <w:pStyle w:val="FirstParagraph"/>
      </w:pPr>
      <w:r>
        <w:t xml:space="preserve">The decision to pursue nursing practice within the unique landscape of Canada, specifically within the dynamic metropolis of Toronto, represents far more than a mere career change or professional advancement. It is a profound journey that intersects personal history with complex systemic realities. This reflection paper serves as an exploration of my transition into this new environment, examining how the identity of a</w:t>
      </w:r>
      <w:r>
        <w:t xml:space="preserve"> </w:t>
      </w:r>
      <w:r>
        <w:rPr>
          <w:bCs/>
          <w:b/>
        </w:rPr>
        <w:t xml:space="preserve">Nurse</w:t>
      </w:r>
      <w:r>
        <w:t xml:space="preserve"> </w:t>
      </w:r>
      <w:r>
        <w:t xml:space="preserve">is reshaped by the cultural richness and structural rigor of healthcare in</w:t>
      </w:r>
      <w:r>
        <w:t xml:space="preserve"> </w:t>
      </w:r>
      <w:r>
        <w:rPr>
          <w:bCs/>
          <w:b/>
        </w:rPr>
        <w:t xml:space="preserve">Canada Toronto</w:t>
      </w:r>
      <w:r>
        <w:t xml:space="preserve">. As I navigate this path, I find myself reflecting deeply on the intersectionality of patient care, professional licensure, and cultural humility.</w:t>
      </w:r>
    </w:p>
    <w:bookmarkStart w:id="20" w:name="X94f4f8094827db29124743165f259542132af8d"/>
    <w:p>
      <w:pPr>
        <w:pStyle w:val="Heading2"/>
      </w:pPr>
      <w:r>
        <w:t xml:space="preserve">The Landscape of Modern Healthcare in Toronto</w:t>
      </w:r>
    </w:p>
    <w:p>
      <w:pPr>
        <w:pStyle w:val="FirstParagraph"/>
      </w:pPr>
      <w:r>
        <w:t xml:space="preserve">Toronto is often cited as one of the most multicultural cities in the world. For a nurse practicing here, this demographic reality is not a footnote; it is the central narrative of daily practice. Unlike other regions where cultural competence might be an optional training module, in</w:t>
      </w:r>
      <w:r>
        <w:t xml:space="preserve"> </w:t>
      </w:r>
      <w:r>
        <w:rPr>
          <w:bCs/>
          <w:b/>
        </w:rPr>
        <w:t xml:space="preserve">Canada Toronto</w:t>
      </w:r>
      <w:r>
        <w:t xml:space="preserve">, it is an essential survival skill for effective patient care. The sheer diversity of languages spoken in Ontario creates both opportunities and challenges. One moment I may be comforting a patient speaking fluent English, and the next, I am navigating a complex discharge plan involving multiple interpreters for patients who speak Mandarin, Tagalog, Arabic, or various Indigenous dialects.</w:t>
      </w:r>
    </w:p>
    <w:p>
      <w:pPr>
        <w:pStyle w:val="BodyText"/>
      </w:pPr>
      <w:r>
        <w:t xml:space="preserve">This diversity forces me to constantly reassess my approach to communication. It requires patience beyond what is taught in standard nursing curricula. I have learned that being a</w:t>
      </w:r>
      <w:r>
        <w:t xml:space="preserve"> </w:t>
      </w:r>
      <w:r>
        <w:rPr>
          <w:bCs/>
          <w:b/>
        </w:rPr>
        <w:t xml:space="preserve">Nurse</w:t>
      </w:r>
      <w:r>
        <w:t xml:space="preserve"> </w:t>
      </w:r>
      <w:r>
        <w:t xml:space="preserve">in this city means becoming an advocate not just for physical health, but for cultural dignity. In hospitals across the Greater Toronto Area (GTA), such as the University Health Network or Mount Sinai Hospital, I witness how healthcare disparities often align with socioeconomic and immigration status lines. Reflecting on these observations has shifted my perspective from seeing nursing merely as clinical task execution to viewing it as a form of social justice work.</w:t>
      </w:r>
    </w:p>
    <w:bookmarkEnd w:id="20"/>
    <w:bookmarkStart w:id="21" w:name="X4002586c1ce04daf1748efbc447f11ce9c919d6"/>
    <w:p>
      <w:pPr>
        <w:pStyle w:val="Heading2"/>
      </w:pPr>
      <w:r>
        <w:t xml:space="preserve">Navigating Regulatory Rigor and Professional Identity</w:t>
      </w:r>
    </w:p>
    <w:p>
      <w:pPr>
        <w:pStyle w:val="FirstParagraph"/>
      </w:pPr>
      <w:r>
        <w:t xml:space="preserve">The transition to practicing in the Canadian healthcare system brings its own set of introspective challenges. The regulatory body, the College of Nurses of Ontario (CNO), sets high standards for practice that emphasize safety, ethics, and accountability. As a</w:t>
      </w:r>
      <w:r>
        <w:t xml:space="preserve"> </w:t>
      </w:r>
      <w:r>
        <w:rPr>
          <w:bCs/>
          <w:b/>
        </w:rPr>
        <w:t xml:space="preserve">Nurse</w:t>
      </w:r>
      <w:r>
        <w:t xml:space="preserve"> </w:t>
      </w:r>
      <w:r>
        <w:t xml:space="preserve">moving into this jurisdiction, I must reflect on how these regulations compare to my previous training grounds.</w:t>
      </w:r>
    </w:p>
    <w:p>
      <w:pPr>
        <w:pStyle w:val="BodyText"/>
      </w:pPr>
      <w:r>
        <w:t xml:space="preserve">In Canada Toronto, documentation is not just an administrative burden; it is a legal safeguard and a tool for inter-professional continuity. The emphasis on evidence-based practice here is rigorous. It challenges me to constantly update my knowledge base and remain skeptical of outdated protocols that I may have taken for granted in the past. This reflection has been humbling yet empowering. It reminds me that professionalism is not static; it is a continuous process of alignment with best practices defined by the regulatory standards of</w:t>
      </w:r>
      <w:r>
        <w:t xml:space="preserve"> </w:t>
      </w:r>
      <w:r>
        <w:rPr>
          <w:bCs/>
          <w:b/>
        </w:rPr>
        <w:t xml:space="preserve">Canada Toronto</w:t>
      </w:r>
      <w:r>
        <w:t xml:space="preserve">. The rigorous licensure process itself was a test of resilience, forcing me to validate my existing skills while simultaneously adapting to the specific nuances of Canadian healthcare policies.</w:t>
      </w:r>
    </w:p>
    <w:bookmarkEnd w:id="21"/>
    <w:bookmarkStart w:id="22" w:name="the-human-element-in-an-urban-jungle"/>
    <w:p>
      <w:pPr>
        <w:pStyle w:val="Heading2"/>
      </w:pPr>
      <w:r>
        <w:t xml:space="preserve">The Human Element in an Urban Jungle</w:t>
      </w:r>
    </w:p>
    <w:p>
      <w:pPr>
        <w:pStyle w:val="FirstParagraph"/>
      </w:pPr>
      <w:r>
        <w:t xml:space="preserve">Beyond the clinical and regulatory aspects, there is a deeply human element to nursing in Toronto. The city can be fast-paced, cold, and impersonal at times. However, the hospital ward often serves as a sanctuary where this pace slows down to the rhythm of heartbeats and breathing tubes. Reflecting on my role as a</w:t>
      </w:r>
      <w:r>
        <w:t xml:space="preserve"> </w:t>
      </w:r>
      <w:r>
        <w:rPr>
          <w:bCs/>
          <w:b/>
        </w:rPr>
        <w:t xml:space="preserve">Nurse</w:t>
      </w:r>
      <w:r>
        <w:t xml:space="preserve"> </w:t>
      </w:r>
      <w:r>
        <w:t xml:space="preserve">here involves acknowledging the emotional labor required.</w:t>
      </w:r>
    </w:p>
    <w:p>
      <w:pPr>
        <w:pStyle w:val="BodyText"/>
      </w:pPr>
      <w:r>
        <w:t xml:space="preserve">I have encountered patients who are isolated due to language barriers or lack of family support in their new country. They rely heavily on their nursing staff for not just medical intervention, but for human connection. This realization has deepened my empathy. I see now that being a nurse in Toronto requires building trust rapidly with individuals who may feel vulnerable and out of place in a foreign land. Whether it is assisting an elderly immigrant patient who feels lost in the technology of modern healthcare or supporting a young family navigating postnatal care amidst work pressures, the role extends far beyond medication administration.</w:t>
      </w:r>
    </w:p>
    <w:bookmarkEnd w:id="22"/>
    <w:bookmarkStart w:id="23" w:name="future-directions-and-personal-growth"/>
    <w:p>
      <w:pPr>
        <w:pStyle w:val="Heading2"/>
      </w:pPr>
      <w:r>
        <w:t xml:space="preserve">Future Directions and Personal Growth</w:t>
      </w:r>
    </w:p>
    <w:p>
      <w:pPr>
        <w:pStyle w:val="FirstParagraph"/>
      </w:pPr>
      <w:r>
        <w:t xml:space="preserve">Looking forward, I recognize that my journey as a nurse in this region is still unfolding. The healthcare needs of Toronto are evolving, particularly with an aging population and increasing rates of chronic conditions among diverse communities. Reflecting on the past year has solidified my commitment to continuing education and community engagement. I aspire to not only provide direct bedside care but also to participate in policy advocacy that addresses health inequities specific to immigrant populations.</w:t>
      </w:r>
    </w:p>
    <w:p>
      <w:pPr>
        <w:pStyle w:val="BodyText"/>
      </w:pPr>
      <w:r>
        <w:t xml:space="preserve">In conclusion, writing this reflection paper helps me synthesize my experiences into a coherent professional narrative. The identity of a</w:t>
      </w:r>
      <w:r>
        <w:t xml:space="preserve"> </w:t>
      </w:r>
      <w:r>
        <w:rPr>
          <w:bCs/>
          <w:b/>
        </w:rPr>
        <w:t xml:space="preserve">Nurse</w:t>
      </w:r>
      <w:r>
        <w:t xml:space="preserve"> </w:t>
      </w:r>
      <w:r>
        <w:t xml:space="preserve">is fluid, constantly adapting to the environments it serves. In the vibrant and complex setting of</w:t>
      </w:r>
      <w:r>
        <w:t xml:space="preserve"> </w:t>
      </w:r>
      <w:r>
        <w:rPr>
          <w:bCs/>
          <w:b/>
        </w:rPr>
        <w:t xml:space="preserve">Canada Toronto</w:t>
      </w:r>
      <w:r>
        <w:t xml:space="preserve">, that adaptation involves embracing diversity, adhering to strict ethical guidelines, and maintaining an unwavering compassion for the patient at hand. This journey has taught me that nursing is not just a profession; it is a privilege rooted in trust—a trust built one interaction at a time within the healthcare systems of Canada.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Nursing Practice in Canada Toronto</dc:title>
  <dc:creator/>
  <dc:language>en</dc:language>
  <cp:keywords/>
  <dcterms:created xsi:type="dcterms:W3CDTF">2026-07-29T13:35:22Z</dcterms:created>
  <dcterms:modified xsi:type="dcterms:W3CDTF">2026-07-29T13:35:22Z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