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Nursing</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Journey</w:t>
      </w:r>
      <w:r>
        <w:t xml:space="preserve"> </w:t>
      </w:r>
      <w:r>
        <w:t xml:space="preserve">of</w:t>
      </w:r>
      <w:r>
        <w:t xml:space="preserve"> </w:t>
      </w:r>
      <w:r>
        <w:t xml:space="preserve">Compassion</w:t>
      </w:r>
      <w:r>
        <w:t xml:space="preserve"> </w:t>
      </w:r>
      <w:r>
        <w:t xml:space="preserve">and</w:t>
      </w:r>
      <w:r>
        <w:t xml:space="preserve"> </w:t>
      </w:r>
      <w:r>
        <w:t xml:space="preserve">Resilience</w:t>
      </w:r>
    </w:p>
    <w:bookmarkStart w:id="26" w:name="X0eac652de290da9d29acf99bbd47123eb9ce08c"/>
    <w:p>
      <w:pPr>
        <w:pStyle w:val="Heading1"/>
      </w:pPr>
      <w:r>
        <w:t xml:space="preserve">Bridging Tradition and Modernity: A Reflection on Nursing in Colombia Medellín</w:t>
      </w:r>
    </w:p>
    <w:p>
      <w:pPr>
        <w:pStyle w:val="FirstParagraph"/>
      </w:pPr>
      <w:r>
        <w:t xml:space="preserve">The landscape of healthcare is not merely a collection of hospitals, clinics, and medical protocols; it is a living, breathing entity shaped by the culture, history, and socio-economic realities of the people it serves. To understand the role of a</w:t>
      </w:r>
      <w:r>
        <w:t xml:space="preserve"> </w:t>
      </w:r>
      <w:r>
        <w:rPr>
          <w:bCs/>
          <w:b/>
        </w:rPr>
        <w:t xml:space="preserve">Nurse</w:t>
      </w:r>
      <w:r>
        <w:t xml:space="preserve"> </w:t>
      </w:r>
      <w:r>
        <w:t xml:space="preserve">in Colombia Medellín is to step into a narrative that blends profound historical resilience with cutting-edge modernity. This reflection paper seeks to explore the multifaceted identity of nursing within this specific geographic and cultural context, highlighting how the profession adapts to, survives, and thrives amidst unique challenges.</w:t>
      </w:r>
    </w:p>
    <w:bookmarkStart w:id="20" w:name="X67b2e2a7d2696df2560082f677781bfb8047fd2"/>
    <w:p>
      <w:pPr>
        <w:pStyle w:val="Heading2"/>
      </w:pPr>
      <w:r>
        <w:t xml:space="preserve">The Historical Weight on the Shoulders of Care</w:t>
      </w:r>
    </w:p>
    <w:p>
      <w:pPr>
        <w:pStyle w:val="FirstParagraph"/>
      </w:pPr>
      <w:r>
        <w:t xml:space="preserve">Médellín is often celebrated globally for its remarkable urban transformation from a city once plagued by violence to a model of social innovation and civic pride. However, this metamorphosis did not happen in a vacuum. The role of the</w:t>
      </w:r>
      <w:r>
        <w:t xml:space="preserve"> </w:t>
      </w:r>
      <w:r>
        <w:rPr>
          <w:bCs/>
          <w:b/>
        </w:rPr>
        <w:t xml:space="preserve">Nurse</w:t>
      </w:r>
      <w:r>
        <w:t xml:space="preserve"> </w:t>
      </w:r>
      <w:r>
        <w:t xml:space="preserve">has been central to this healing process, both physical and communal. For decades, nurses in Medellín have worked in environments where trauma was commonplace—whether from conflict-related injuries or the public health crises associated with drug trade violence. This history has forged a nursing workforce that is exceptionally resilient.</w:t>
      </w:r>
    </w:p>
    <w:p>
      <w:pPr>
        <w:pStyle w:val="BodyText"/>
      </w:pPr>
      <w:r>
        <w:t xml:space="preserve">In reflecting on this history, one cannot ignore the shift from reactive care to proactive community engagement. The modern nurse in Colombia Medellín is not just treating wounds; they are often participating in social integration programs, providing mental health support in marginalized communities like Comuna 13, and acting as liaisons between the state and historically excluded populations. This evolution reflects a deep understanding that healthcare cannot be divorced from social justice.</w:t>
      </w:r>
    </w:p>
    <w:bookmarkEnd w:id="20"/>
    <w:bookmarkStart w:id="21" w:name="cultural-nuances-the-art-of-trato-humano"/>
    <w:p>
      <w:pPr>
        <w:pStyle w:val="Heading2"/>
      </w:pPr>
      <w:r>
        <w:t xml:space="preserve">Cultural Nuances: The Art of *Trato Humano*</w:t>
      </w:r>
    </w:p>
    <w:p>
      <w:pPr>
        <w:pStyle w:val="FirstParagraph"/>
      </w:pPr>
      <w:r>
        <w:t xml:space="preserve">A critical aspect of nursing in this region is the cultural emphasis on *trato humano*—human treatment. In Colombia, particularly in Medellín’s warm and vibrant culture, the relationship between caregiver and patient is deeply personal. A</w:t>
      </w:r>
      <w:r>
        <w:t xml:space="preserve"> </w:t>
      </w:r>
      <w:r>
        <w:rPr>
          <w:bCs/>
          <w:b/>
        </w:rPr>
        <w:t xml:space="preserve">Nurse</w:t>
      </w:r>
      <w:r>
        <w:t xml:space="preserve"> </w:t>
      </w:r>
      <w:r>
        <w:t xml:space="preserve">here understands that technical proficiency alone is insufficient; empathy, warmth, and emotional intelligence are required tools of the trade.</w:t>
      </w:r>
    </w:p>
    <w:p>
      <w:pPr>
        <w:pStyle w:val="BodyText"/>
      </w:pPr>
      <w:r>
        <w:t xml:space="preserve">This cultural dimension influences everything from bedside manner to end-of-life care. Families are often heavily involved in the decision-making process, extending beyond the immediate patient to include extended kin networks. Nurses must navigate these complex family dynamics with grace and respect. For instance, during palliative care situations, the nurse’s role expands to include supporting grieving families through rituals and traditions that are sacred to Colombian culture. Ignoring these cultural nuances could lead to a breakdown in trust, which is essential for effective healthcare delivery.</w:t>
      </w:r>
    </w:p>
    <w:bookmarkEnd w:id="21"/>
    <w:bookmarkStart w:id="22" w:name="X98d0ffca89fe04267618052de20207d1dae57e7"/>
    <w:p>
      <w:pPr>
        <w:pStyle w:val="Heading2"/>
      </w:pPr>
      <w:r>
        <w:t xml:space="preserve">Socio-Economic Disparities and Accessibility</w:t>
      </w:r>
    </w:p>
    <w:p>
      <w:pPr>
        <w:pStyle w:val="FirstParagraph"/>
      </w:pPr>
      <w:r>
        <w:t xml:space="preserve">Médellín is a city of stark contrasts. While the Metrocable and public libraries serve as symbols of progress, significant pockets of poverty remain. The nurse in Colombia Medellín frequently operates at the forefront of addressing these health disparities. Public health nursing often involves extensive home visits, particularly for elderly patients or those with chronic conditions like diabetes and hypertension, which are prevalent in underserved areas.</w:t>
      </w:r>
    </w:p>
    <w:p>
      <w:pPr>
        <w:pStyle w:val="BodyText"/>
      </w:pPr>
      <w:r>
        <w:t xml:space="preserve">The challenge lies in resource constraints. Nurses often have to maximize limited supplies while ensuring quality care. This requires creativity and adaptability. For example, during the recent global health crisis, nurses adapted rapidly to telehealth solutions while maintaining essential physical check-ins for high-risk patients. This adaptability highlights a key trait of nursing in this region: the ability to innovate under pressure.</w:t>
      </w:r>
    </w:p>
    <w:bookmarkEnd w:id="22"/>
    <w:bookmarkStart w:id="23" w:name="the-professional-identity-and-education"/>
    <w:p>
      <w:pPr>
        <w:pStyle w:val="Heading2"/>
      </w:pPr>
      <w:r>
        <w:t xml:space="preserve">The Professional Identity and Education</w:t>
      </w:r>
    </w:p>
    <w:p>
      <w:pPr>
        <w:pStyle w:val="FirstParagraph"/>
      </w:pPr>
      <w:r>
        <w:t xml:space="preserve">The academic foundation for nursing in Medellín is robust, with universities striving to meet international standards while retaining local relevance. However, there remains a gap between theoretical education and practical realities. Many new graduates find themselves needing additional training in crisis management and community health advocacy upon entering the workforce.</w:t>
      </w:r>
    </w:p>
    <w:p>
      <w:pPr>
        <w:pStyle w:val="BodyText"/>
      </w:pPr>
      <w:r>
        <w:t xml:space="preserve">Furthermore, the professional status of the nurse is evolving. Historically viewed as subordinate to physicians, this hierarchy is slowly shifting. There is a growing movement toward recognizing nurses as autonomous practitioners who lead care teams. In Colombia Medellín, this shift is visible in specialized roles such as nurse practitioners in chronic disease management and community health leadership positions.</w:t>
      </w:r>
    </w:p>
    <w:bookmarkEnd w:id="23"/>
    <w:bookmarkStart w:id="24" w:name="X9f456163e3e0287de22e6907e30df59f8ea2355"/>
    <w:p>
      <w:pPr>
        <w:pStyle w:val="Heading2"/>
      </w:pPr>
      <w:r>
        <w:t xml:space="preserve">Looking Forward: Sustainability and Mental Health</w:t>
      </w:r>
    </w:p>
    <w:p>
      <w:pPr>
        <w:pStyle w:val="FirstParagraph"/>
      </w:pPr>
      <w:r>
        <w:t xml:space="preserve">As we look to the future, the nursing profession in Colombia Medellín faces new frontiers. Climate change impacts on public health, including vector-borne diseases like dengue and Zika, require nurses to be knowledgeable about environmental health. Additionally, there is an increasing recognition of the need for robust mental health services.</w:t>
      </w:r>
    </w:p>
    <w:p>
      <w:pPr>
        <w:pStyle w:val="BodyText"/>
      </w:pPr>
      <w:r>
        <w:t xml:space="preserve">The psychological toll on healthcare workers themselves is a growing concern. Burnout among nurses in high-demand areas of Medellín is real. Therefore, future strategies must include strong support systems for healthcare providers, ensuring they have the tools to maintain their own well-being so they can continue to provide compassionate care to others.</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Nurse</w:t>
      </w:r>
      <w:r>
        <w:t xml:space="preserve"> </w:t>
      </w:r>
      <w:r>
        <w:t xml:space="preserve">in Colombia Medellín is a privilege that demands resilience, cultural competence, and unwavering dedication. It is a role that has evolved from simply treating illness to fostering community healing and social equity. The unique blend of historical trauma overcome by civic pride and the warm hospitality of Colombian culture creates a distinct nursing environment.</w:t>
      </w:r>
    </w:p>
    <w:p>
      <w:pPr>
        <w:pStyle w:val="BodyText"/>
      </w:pPr>
      <w:r>
        <w:t xml:space="preserve">As this reflection demonstrates, the nurse in Medellín is more than a medical professional; they are a guardian of community health, an advocate for social justice, and a beacon of hope in times of crisis. Understanding this context is crucial for anyone involved in healthcare policy, education, or practice within this vibrant city. The future of nursing here depends on continuing to invest in these professionals, respecting their cultural insights, and empowering them to lead the next phase of Medellín’s health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Nursing in Colombia Medellín: A Journey of Compassion and Resilience</dc:title>
  <dc:creator/>
  <dc:language>en</dc:language>
  <cp:keywords/>
  <dcterms:created xsi:type="dcterms:W3CDTF">2026-07-30T09:26:34Z</dcterms:created>
  <dcterms:modified xsi:type="dcterms:W3CDTF">2026-07-30T09:26:34Z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