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Nursing</w:t>
      </w:r>
      <w:r>
        <w:t xml:space="preserve"> </w:t>
      </w:r>
      <w:r>
        <w:t xml:space="preserve">Practice</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1" w:name="X25f2fbbd7667de8917a59f397e9cc41bc552381"/>
    <w:p>
      <w:pPr>
        <w:pStyle w:val="Heading1"/>
      </w:pPr>
      <w:r>
        <w:t xml:space="preserve">A Reflection on Professional Nursing Practice within the Context of United Kingdom Birmingham</w:t>
      </w:r>
    </w:p>
    <w:bookmarkStart w:id="20" w:name="X900f227584effc7525d041a51e2922b80c0287c"/>
    <w:p>
      <w:pPr>
        <w:pStyle w:val="Heading3"/>
      </w:pPr>
      <w:r>
        <w:t xml:space="preserve">An Academic and Professional Exploration of Care, Culture, and Community</w:t>
      </w:r>
    </w:p>
    <w:p>
      <w:pPr>
        <w:pStyle w:val="FirstParagraph"/>
      </w:pPr>
      <w:r>
        <w:t xml:space="preserve">Introduction: The Landscape of Modern Nursing</w:t>
      </w:r>
    </w:p>
    <w:p>
      <w:pPr>
        <w:pStyle w:val="BodyText"/>
      </w:pPr>
      <w:r>
        <w:t xml:space="preserve">Nursing is not merely a profession defined by clinical tasks and medical interventions; it is a profound vocation rooted in empathy, resilience, and continuous learning. As I reflect upon my journey as a Nurse within the dynamic healthcare ecosystem of United Kingdom Birmingham, I am struck by the intricate balance between rigorous clinical standards and the deeply personal nature of patient care. Birmingham serves as a microcosm for broader challenges facing the National Health Service (NHS), characterized by its rich multicultural diversity and high-demand healthcare infrastructure. This reflection paper seeks to analyze my experiences, critical incidents, and professional growth, specifically focusing on how practicing as a Nurse in this specific geographic and cultural context has shaped my understanding of holistic care.</w:t>
      </w:r>
    </w:p>
    <w:p>
      <w:pPr>
        <w:pStyle w:val="BodyText"/>
      </w:pPr>
      <w:r>
        <w:t xml:space="preserve">Cultural Competence in a Diverse Metropolis</w:t>
      </w:r>
    </w:p>
    <w:p>
      <w:pPr>
        <w:pStyle w:val="BodyText"/>
      </w:pPr>
      <w:r>
        <w:t xml:space="preserve">Birmingham is often cited as the most diverse city outside of London, possessing a vibrant tapestry of cultures, languages, and beliefs. For any Nurse working here, cultural competence is not an optional skill but a fundamental requirement for effective practice. Early in my career in Birmingham, I encountered a situation that profoundly altered my perspective on communication and trust. I was assigned to care for an elderly patient from South Asian heritage who was reluctant to discuss certain symptoms due to cultural modesty norms.</w:t>
      </w:r>
    </w:p>
    <w:p>
      <w:pPr>
        <w:pStyle w:val="BodyText"/>
      </w:pPr>
      <w:r>
        <w:t xml:space="preserve">Initially, I struggled with this barrier, interpreting the silence as non-compliance or lack of understanding. However, by stepping back and engaging with community health workers and employing culturally sensitive questioning techniques, I learned that trust had to be established before clinical data could be gathered. This experience highlighted the necessity for a Nurse to act not only as a clinician but also as an advocate who respects patient autonomy and cultural identity. In United Kingdom Birmingham, where communities are tightly knit yet diverse, understanding these nuances is essential for delivering equitable care. It reinforced the idea that effective nursing requires humility and the willingness to learn from patients about their own lived experiences.</w:t>
      </w:r>
    </w:p>
    <w:p>
      <w:pPr>
        <w:pStyle w:val="BodyText"/>
      </w:pPr>
      <w:r>
        <w:t xml:space="preserve">The Pressure of Healthcare Delivery and Resilience</w:t>
      </w:r>
    </w:p>
    <w:p>
      <w:pPr>
        <w:pStyle w:val="BodyText"/>
      </w:pPr>
      <w:r>
        <w:t xml:space="preserve">Beyond cultural considerations, the operational pressures facing hospitals in Birmingham mirror those across the entire UK. The NHS is currently navigating a period of significant strain, with waiting lists growing and staffing shortages prevalent. Reflecting on my role as a Nurse during these challenging times has been both taxing and educational. I recall specific shifts where resource allocation was difficult, forcing us to prioritize care based on urgency rather than preference.</w:t>
      </w:r>
    </w:p>
    <w:p>
      <w:pPr>
        <w:pStyle w:val="BodyText"/>
      </w:pPr>
      <w:r>
        <w:t xml:space="preserve">This environment demanded a high degree of resilience and adaptability. I had to learn how to manage my own emotional well-being while providing compassionate care to anxious patients and their families. The concept of "compassionate fatigue" became a real concern, prompting me to seek out peer support systems within my unit. I discovered that building strong professional relationships with colleagues provided a crucial safety net. These interactions allowed us to debrief after difficult cases, share coping strategies, and maintain a sense of camaraderie. This aspect of nursing in Birmingham taught me that self-care is not selfish; it is a professional obligation to ensure that we remain capable providers of safe and effective care.</w:t>
      </w:r>
    </w:p>
    <w:p>
      <w:pPr>
        <w:pStyle w:val="BodyText"/>
      </w:pPr>
      <w:r>
        <w:t xml:space="preserve">Interdisciplinary Collaboration and Leadership</w:t>
      </w:r>
    </w:p>
    <w:p>
      <w:pPr>
        <w:pStyle w:val="BodyText"/>
      </w:pPr>
      <w:r>
        <w:t xml:space="preserve">In the complex healthcare environment of United Kingdom Birmingham, no Nurse works in isolation. The necessity for interdisciplinary collaboration cannot be overstated. My practice has involved frequent interaction with doctors, physiotherapists, social workers, and dietitians to create comprehensive care plans. One particular instance involved a young patient with multiple comorbidities who required seamless transition from acute hospital care to community support.</w:t>
      </w:r>
    </w:p>
    <w:p>
      <w:pPr>
        <w:pStyle w:val="BodyText"/>
      </w:pPr>
      <w:r>
        <w:t xml:space="preserve">As the primary Nurse coordinating this case, I had to navigate various professional perspectives and ensure that information was shared accurately and timely. This experience honed my leadership skills, even though I was not in a managerial role. It taught me that leadership in nursing is often about influence and coordination rather than authority. By advocating for clear communication channels between departments, I helped prevent potential gaps in care that could have jeopardized the patient’s recovery. This underscores the vital role of the Nurse as a central hub in the healthcare network, ensuring continuity and safety across different settings.</w:t>
      </w:r>
    </w:p>
    <w:p>
      <w:pPr>
        <w:pStyle w:val="BodyText"/>
      </w:pPr>
      <w:r>
        <w:t xml:space="preserve">Ethical Considerations and Patient Advocacy</w:t>
      </w:r>
    </w:p>
    <w:p>
      <w:pPr>
        <w:pStyle w:val="BodyText"/>
      </w:pPr>
      <w:r>
        <w:t xml:space="preserve">Ethical dilemmas are an inevitable part of nursing practice. In Birmingham, where socio-economic disparities can impact health outcomes, ethical considerations often extend beyond the bedside to include social justice issues. I have been confronted with situations where patients faced barriers to accessing follow-up care due to financial constraints or housing instability.</w:t>
      </w:r>
    </w:p>
    <w:p>
      <w:pPr>
        <w:pStyle w:val="BodyText"/>
      </w:pPr>
      <w:r>
        <w:t xml:space="preserve">These scenarios challenged me to think critically about the broader determinants of health. As a Nurse, my duty extends beyond treating illness; it includes advocating for the social needs of my patients. Engaging with local charitable organizations and social services became an integral part of my practice. This holistic approach aligns with the core values of nursing, which emphasize dignity, integrity, and respect for human rights. Reflecting on these experiences has strengthened my resolve to view each patient as a whole person, embedded within a specific social context that influences their health trajectory.</w:t>
      </w:r>
    </w:p>
    <w:p>
      <w:pPr>
        <w:pStyle w:val="BodyText"/>
      </w:pPr>
      <w:r>
        <w:t xml:space="preserve">Conclusion: A Commitment to Continuous Improvement</w:t>
      </w:r>
    </w:p>
    <w:p>
      <w:pPr>
        <w:pStyle w:val="BodyText"/>
      </w:pPr>
      <w:r>
        <w:t xml:space="preserve">In conclusion, my journey as a Nurse in United Kingdom Birmingham has been transformative. It has challenged me to develop cultural humility, build resilience under pressure, collaborate effectively across disciplines, and advocate fiercely for social justice. These experiences have deepened my understanding of what it means to provide high-quality nursing care in a modern healthcare system. The unique environment of Birmingham has taught me that nursing is as much about building relationships and navigating complex systems as it is about clinical expertise.</w:t>
      </w:r>
    </w:p>
    <w:p>
      <w:pPr>
        <w:pStyle w:val="BodyText"/>
      </w:pPr>
      <w:r>
        <w:t xml:space="preserve">Looking forward, I am committed to continuing this journey of professional development. I recognize that the landscape of healthcare will continue to evolve, and so too must my practice. By remaining reflective, open-minded, and dedicated to the principles of compassion and excellence, I aim to contribute positively to the health outcomes of individuals and communities in Birmingham. This reflection serves as a reminder that nursing is a lifelong learning process, one that requires constant adaptation to meet the diverse needs of those we serve.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Nursing Practice in United Kingdom Birmingham</dc:title>
  <dc:creator/>
  <dc:language>en</dc:language>
  <cp:keywords/>
  <dcterms:created xsi:type="dcterms:W3CDTF">2026-07-29T15:04:53Z</dcterms:created>
  <dcterms:modified xsi:type="dcterms:W3CDTF">2026-07-29T15:04:53Z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