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p>
    <w:bookmarkStart w:id="26" w:name="X8d871e5ef6e660842c66b5788689e8a82475e60"/>
    <w:p>
      <w:pPr>
        <w:pStyle w:val="Heading1"/>
      </w:pPr>
      <w:r>
        <w:t xml:space="preserve">The Role of the Occupational Therapist in Colombia, Bogotá</w:t>
      </w:r>
    </w:p>
    <w:p>
      <w:pPr>
        <w:pStyle w:val="FirstParagraph"/>
      </w:pPr>
      <w:r>
        <w:t xml:space="preserve">In the rapidly evolving landscape of healthcare and social development, the profession of occupational therapy has emerged as a critical pillar in fostering holistic well-being. When reflecting upon this discipline within the specific context of Colombia, particularly its capital city Bogotá, one must consider not only clinical efficacy but also socio-cultural dynamics. This reflection paper aims to explore the multifaceted role of an Occupational Therapist in Bogotá, analyzing how this profession addresses unique urban challenges, cultural nuances, and systemic needs while contributing to the broader framework of human rights and social inclusion.</w:t>
      </w:r>
    </w:p>
    <w:bookmarkStart w:id="20" w:name="the-essence-of-occupational-therapy"/>
    <w:p>
      <w:pPr>
        <w:pStyle w:val="Heading2"/>
      </w:pPr>
      <w:r>
        <w:t xml:space="preserve">The Essence of Occupational Therapy</w:t>
      </w:r>
    </w:p>
    <w:p>
      <w:pPr>
        <w:pStyle w:val="FirstParagraph"/>
      </w:pPr>
      <w:r>
        <w:t xml:space="preserve">To understand the impact of an occupational therapist in any setting, one must first define their core mission. At its heart, occupational therapy is not merely about treating injuries or managing disabilities; it is about empowering individuals to participate meaningfully in the daily activities that give life purpose and value. These "occupations" range from basic self-care tasks like dressing and eating to complex roles such as employment, leisure, and civic engagement. For an occupational therapist in Bogotá, this definition takes on added weight when viewed against the backdrop of a city striving for equitable development.</w:t>
      </w:r>
    </w:p>
    <w:p>
      <w:pPr>
        <w:pStyle w:val="BodyText"/>
      </w:pPr>
      <w:r>
        <w:t xml:space="preserve">The profession operates on the premise that occupation is fundamental to health. By enabling clients to engage in these activities despite physical, cognitive, or psychosocial barriers, occupational therapists promote independence and dignity. In Bogotá, where urban density and socioeconomic disparities are pronounced, this approach becomes a tool for social justice. It shifts the focus from medical pathology to functional capacity and environmental adaptation.</w:t>
      </w:r>
    </w:p>
    <w:bookmarkEnd w:id="20"/>
    <w:bookmarkStart w:id="21" w:name="socio-cultural-context-in-bogotá"/>
    <w:p>
      <w:pPr>
        <w:pStyle w:val="Heading2"/>
      </w:pPr>
      <w:r>
        <w:t xml:space="preserve">Socio-Cultural Context in Bogotá</w:t>
      </w:r>
    </w:p>
    <w:p>
      <w:pPr>
        <w:pStyle w:val="FirstParagraph"/>
      </w:pPr>
      <w:r>
        <w:t xml:space="preserve">Bogotá presents a unique canvas for the practice of occupational therapy. As one of the most populous cities in Latin America, it is characterized by vibrant cultural diversity, yet it also grapples with significant inequalities. The city has experienced profound transformation over recent decades, moving from a history marked by internal conflict toward a future focused on peace and reconstruction. In this context, the occupational therapist plays a pivotal role in supporting individuals affected by trauma, violence, and displacement.</w:t>
      </w:r>
    </w:p>
    <w:p>
      <w:pPr>
        <w:pStyle w:val="BodyText"/>
      </w:pPr>
      <w:r>
        <w:t xml:space="preserve">For populations displaced by conflict or those living in marginalized urban sectors (barrios), occupational therapy offers more than physical rehabilitation; it provides psychosocial support. Through therapeutic activities tailored to cultural values and community strengths, therapists help restore a sense of normalcy and agency. This is particularly important in Bogotá, where community ties are strong but often strained by economic pressures. The occupational therapist acts as a bridge between individual needs and communal resources, fostering resilience through meaningful engagement.</w:t>
      </w:r>
    </w:p>
    <w:bookmarkEnd w:id="21"/>
    <w:bookmarkStart w:id="22" w:name="addressing-urban-challenges"/>
    <w:p>
      <w:pPr>
        <w:pStyle w:val="Heading2"/>
      </w:pPr>
      <w:r>
        <w:t xml:space="preserve">Addressing Urban Challenges</w:t>
      </w:r>
    </w:p>
    <w:p>
      <w:pPr>
        <w:pStyle w:val="FirstParagraph"/>
      </w:pPr>
      <w:r>
        <w:t xml:space="preserve">The urban environment of Bogotá itself poses specific challenges that occupational therapists must navigate. Issues such as accessibility in public spaces, transportation barriers for persons with disabilities, and the pace of modern life can hinder participation. An effective occupational therapist in Bogotá advocates for inclusive environments that accommodate diverse needs. This involves both micro-level interventions, such as home modifications for elderly residents or children with developmental delays, and macro-level advocacy for policy changes that promote accessibility.</w:t>
      </w:r>
    </w:p>
    <w:p>
      <w:pPr>
        <w:pStyle w:val="BodyText"/>
      </w:pPr>
      <w:r>
        <w:t xml:space="preserve">Moreover, the fast-paced nature of contemporary city life can lead to increased stress and burnout among working professionals. Occupational therapists are increasingly addressing these lifestyle-related issues by teaching time management strategies, ergonomics in the workplace, and techniques for balancing work with leisure. In a city where economic survival often dictates daily routines, helping individuals find balance is crucial for long-term health.</w:t>
      </w:r>
    </w:p>
    <w:bookmarkEnd w:id="22"/>
    <w:bookmarkStart w:id="23" w:name="educational-and-developmental-roles"/>
    <w:p>
      <w:pPr>
        <w:pStyle w:val="Heading2"/>
      </w:pPr>
      <w:r>
        <w:t xml:space="preserve">Educational and Developmental Roles</w:t>
      </w:r>
    </w:p>
    <w:p>
      <w:pPr>
        <w:pStyle w:val="FirstParagraph"/>
      </w:pPr>
      <w:r>
        <w:t xml:space="preserve">In addition to clinical practice, occupational therapists contribute significantly to education and development in Bogotá. Schools across the city are becoming more inclusive, requiring professionals who can adapt curricula and environments for students with diverse learning needs. By collaborating with teachers, parents, and other healthcare providers, occupational therapists ensure that children can fully participate in educational activities.</w:t>
      </w:r>
    </w:p>
    <w:p>
      <w:pPr>
        <w:pStyle w:val="BodyText"/>
      </w:pPr>
      <w:r>
        <w:t xml:space="preserve">This collaborative approach extends to early intervention programs for infants and young children. Given the importance placed on family cohesion in Colombian culture, involving caregivers in therapy sessions is essential. It ensures that strategies learned in clinical settings are reinforced at home, promoting consistent development and strengthening family bonds.</w:t>
      </w:r>
    </w:p>
    <w:bookmarkEnd w:id="23"/>
    <w:bookmarkStart w:id="24" w:name="X9849fb28811d33f775344fd2e34def3e83e14da"/>
    <w:p>
      <w:pPr>
        <w:pStyle w:val="Heading2"/>
      </w:pPr>
      <w:r>
        <w:t xml:space="preserve">Future Directions and Ethical Considerations</w:t>
      </w:r>
    </w:p>
    <w:p>
      <w:pPr>
        <w:pStyle w:val="FirstParagraph"/>
      </w:pPr>
      <w:r>
        <w:t xml:space="preserve">As Bogotá continues to grow and modernize, the role of occupational therapists will likely expand. There is a growing recognition of mental health as integral to overall well-being, prompting greater integration of occupational therapy services in psychiatric care. Furthermore, technological advancements offer new opportunities for telehealth and digital interventions, which can reach underserved areas within the city.</w:t>
      </w:r>
    </w:p>
    <w:p>
      <w:pPr>
        <w:pStyle w:val="BodyText"/>
      </w:pPr>
      <w:r>
        <w:t xml:space="preserve">Ethically, occupational therapists must remain vigilant about cultural competence and social justice. They must respect local traditions while promoting evidence-based practices. Advocacy remains a key component of their role, ensuring that the rights of persons with disabilities are upheld in all sectors of society.</w:t>
      </w:r>
    </w:p>
    <w:bookmarkEnd w:id="24"/>
    <w:bookmarkStart w:id="25" w:name="conclusion"/>
    <w:p>
      <w:pPr>
        <w:pStyle w:val="Heading2"/>
      </w:pPr>
      <w:r>
        <w:t xml:space="preserve">Conclusion</w:t>
      </w:r>
    </w:p>
    <w:p>
      <w:pPr>
        <w:pStyle w:val="FirstParagraph"/>
      </w:pPr>
      <w:r>
        <w:t xml:space="preserve">In conclusion, the occupation therapist in Bogotá serves as a vital agent of change and healing. By addressing both individual and systemic barriers to participation, they contribute to a more inclusive and equitable society. Their work embodies the principles of empowerment, cultural sensitivity, and advocacy. As Colombia continues its journey toward peace and prosperity, the contributions of occupational therapists will be indispensable in building communities where every individual can thrive.</w:t>
      </w:r>
    </w:p>
    <w:p>
      <w:pPr>
        <w:pStyle w:val="BodyText"/>
      </w:pPr>
      <w:r>
        <w:t xml:space="preserve">This reflection underscores the importance of recognizing occupational therapy not just as a medical service but as a transformative force in Bogotá's social fabric. Through dedicated practice and advocacy, occupational therapists help shape a future where dignity, participation, and well-being are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Colombia, Bogotá</dc:title>
  <dc:creator/>
  <dc:language>en</dc:language>
  <cp:keywords/>
  <dcterms:created xsi:type="dcterms:W3CDTF">2026-07-29T20:11:29Z</dcterms:created>
  <dcterms:modified xsi:type="dcterms:W3CDTF">2026-07-29T20:11:29Z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