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Germany,</w:t>
      </w:r>
      <w:r>
        <w:t xml:space="preserve"> </w:t>
      </w:r>
      <w:r>
        <w:t xml:space="preserve">Frankfurt</w:t>
      </w:r>
    </w:p>
    <w:bookmarkStart w:id="26" w:name="X591dc4bd7928be534cab27caa47d40d7804fc37"/>
    <w:p>
      <w:pPr>
        <w:pStyle w:val="Heading1"/>
      </w:pPr>
      <w:r>
        <w:t xml:space="preserve">Bridging Function and Community: A Reflection on the Occupational Therapist in Germany, Frankfurt</w:t>
      </w:r>
    </w:p>
    <w:p>
      <w:pPr>
        <w:pStyle w:val="FirstParagraph"/>
      </w:pPr>
      <w:r>
        <w:t xml:space="preserve">The concept of rehabilitation is universal, yet its execution is deeply rooted in cultural, legal, and social frameworks. As I reflect on the profession of the</w:t>
      </w:r>
      <w:r>
        <w:t xml:space="preserve"> </w:t>
      </w:r>
      <w:r>
        <w:rPr>
          <w:bCs/>
          <w:b/>
        </w:rPr>
        <w:t xml:space="preserve">Occupational Therapist</w:t>
      </w:r>
      <w:r>
        <w:t xml:space="preserve">, specifically within the context of healthcare delivery in</w:t>
      </w:r>
      <w:r>
        <w:t xml:space="preserve"> </w:t>
      </w:r>
      <w:r>
        <w:rPr>
          <w:bCs/>
          <w:b/>
        </w:rPr>
        <w:t xml:space="preserve">Germany Frankfurt</w:t>
      </w:r>
      <w:r>
        <w:t xml:space="preserve">, I find myself navigating a complex intersection of rigorous German medical standards and human-centric holistic care. This reflection aims to explore how an Occupational Therapist functions not merely as a clinician, but as a cultural and systemic bridge for patients living in one of Europe's most dynamic urban centers.</w:t>
      </w:r>
    </w:p>
    <w:bookmarkStart w:id="20" w:name="X84aeba2e19ba3a090bb1aa6fec746f41efc6f3d"/>
    <w:p>
      <w:pPr>
        <w:pStyle w:val="Heading2"/>
      </w:pPr>
      <w:r>
        <w:t xml:space="preserve">The Unique Healthcare Landscape of Germany</w:t>
      </w:r>
    </w:p>
    <w:p>
      <w:pPr>
        <w:pStyle w:val="FirstParagraph"/>
      </w:pPr>
      <w:r>
        <w:t xml:space="preserve">To understand the role of the Occupational Therapist in this region, one must first acknowledge the structure of the German healthcare system. Unlike many other countries where private insurance might dictate immediate access to specialized therapy, Germany operates on a statutory health insurance model that is robust but heavily regulated. For an</w:t>
      </w:r>
      <w:r>
        <w:t xml:space="preserve"> </w:t>
      </w:r>
      <w:r>
        <w:rPr>
          <w:bCs/>
          <w:b/>
        </w:rPr>
        <w:t xml:space="preserve">Occupational Therapist</w:t>
      </w:r>
      <w:r>
        <w:t xml:space="preserve"> </w:t>
      </w:r>
      <w:r>
        <w:t xml:space="preserve">practicing here, there is an inherent responsibility to master these administrative landscapes. The therapist does not just treat the body; they navigate the bureaucracy that enables treatment.</w:t>
      </w:r>
    </w:p>
    <w:p>
      <w:pPr>
        <w:pStyle w:val="BodyText"/>
      </w:pPr>
      <w:r>
        <w:t xml:space="preserve">In this system, every intervention must be justified through detailed documentation and clear functional goals. This requirement aligns perfectly with the core ethos of occupational therapy: evidence-based practice aimed at improving daily living skills. However, it also demands a high level of precision and accountability from the therapist. When I consider the</w:t>
      </w:r>
      <w:r>
        <w:t xml:space="preserve"> </w:t>
      </w:r>
      <w:r>
        <w:rPr>
          <w:bCs/>
          <w:b/>
        </w:rPr>
        <w:t xml:space="preserve">Occupational Therapist</w:t>
      </w:r>
      <w:r>
        <w:t xml:space="preserve"> </w:t>
      </w:r>
      <w:r>
        <w:t xml:space="preserve">in this setting, I see a professional who is part clinician, part advocate, and part administrator.</w:t>
      </w:r>
    </w:p>
    <w:bookmarkEnd w:id="20"/>
    <w:bookmarkStart w:id="21" w:name="X5b36bba2db1e2ba203b8ec9390120123a712f68"/>
    <w:p>
      <w:pPr>
        <w:pStyle w:val="Heading2"/>
      </w:pPr>
      <w:r>
        <w:t xml:space="preserve">The Urban Context: Frankfurt as a Case Study</w:t>
      </w:r>
    </w:p>
    <w:p>
      <w:pPr>
        <w:pStyle w:val="FirstParagraph"/>
      </w:pPr>
      <w:r>
        <w:rPr>
          <w:bCs/>
          <w:b/>
        </w:rPr>
        <w:t xml:space="preserve">Germany Frankfurt</w:t>
      </w:r>
      <w:r>
        <w:t xml:space="preserve">, often referred to as "Mainhattan" due to its skyline of skyscrapers and financial sector prominence, presents unique challenges for rehabilitation. It is a city of rapid pace, high stress, and significant demographic diversity. The population includes a high number of expatriates, international business professionals, elderly residents in modernized housing blocks, and refugees integrating into society. For the</w:t>
      </w:r>
      <w:r>
        <w:t xml:space="preserve"> </w:t>
      </w:r>
      <w:r>
        <w:rPr>
          <w:bCs/>
          <w:b/>
        </w:rPr>
        <w:t xml:space="preserve">Occupational Therapist</w:t>
      </w:r>
      <w:r>
        <w:t xml:space="preserve">, this diversity means that therapy cannot be one-size-fits-all.</w:t>
      </w:r>
    </w:p>
    <w:p>
      <w:pPr>
        <w:pStyle w:val="BodyText"/>
      </w:pPr>
      <w:r>
        <w:t xml:space="preserve">In Frankfurt, occupational therapy often extends beyond traditional hospital settings into community-based programs. For instance, a stroke survivor living in a high-rise apartment in Westend requires different environmental adaptations than an elderly resident in the Sachsenhausen district. The</w:t>
      </w:r>
      <w:r>
        <w:t xml:space="preserve"> </w:t>
      </w:r>
      <w:r>
        <w:rPr>
          <w:bCs/>
          <w:b/>
        </w:rPr>
        <w:t xml:space="preserve">Occupational Therapist</w:t>
      </w:r>
      <w:r>
        <w:t xml:space="preserve"> </w:t>
      </w:r>
      <w:r>
        <w:t xml:space="preserve">must assess not only the patient’s physical limitations but also their specific urban environment. This involves evaluating accessibility within public transport systems like the VGF (Verkehrs-Gesellschaft Frankfurt), which is world-class but can be daunting for those with mobility issues.</w:t>
      </w:r>
    </w:p>
    <w:bookmarkEnd w:id="21"/>
    <w:bookmarkStart w:id="22" w:name="cultural-competence-and-communication"/>
    <w:p>
      <w:pPr>
        <w:pStyle w:val="Heading2"/>
      </w:pPr>
      <w:r>
        <w:t xml:space="preserve">Cultural Competence and Communication</w:t>
      </w:r>
    </w:p>
    <w:p>
      <w:pPr>
        <w:pStyle w:val="FirstParagraph"/>
      </w:pPr>
      <w:r>
        <w:t xml:space="preserve">A critical aspect of my reflection is the cultural competency required to practice effectively in</w:t>
      </w:r>
      <w:r>
        <w:t xml:space="preserve"> </w:t>
      </w:r>
      <w:r>
        <w:rPr>
          <w:bCs/>
          <w:b/>
        </w:rPr>
        <w:t xml:space="preserve">Germany Frankfurt</w:t>
      </w:r>
      <w:r>
        <w:t xml:space="preserve">. While German medical standards are high, communication styles can be direct and formal. Patients may expect clear, authoritative guidance from their healthcare providers. However, many patients in Frankfurt are non-native speakers. Therefore, the</w:t>
      </w:r>
      <w:r>
        <w:t xml:space="preserve"> </w:t>
      </w:r>
      <w:r>
        <w:rPr>
          <w:bCs/>
          <w:b/>
        </w:rPr>
        <w:t xml:space="preserve">Occupational Therapist</w:t>
      </w:r>
      <w:r>
        <w:t xml:space="preserve"> </w:t>
      </w:r>
      <w:r>
        <w:t xml:space="preserve">must often act as a cultural mediator.</w:t>
      </w:r>
    </w:p>
    <w:p>
      <w:pPr>
        <w:pStyle w:val="BodyText"/>
      </w:pPr>
      <w:r>
        <w:t xml:space="preserve">I reflect on how language barriers can impact therapy goals. If a patient struggles with the German language, explaining complex exercises or home modification strategies becomes challenging. Effective therapists in this region must utilize multilingual resources or work closely with interpreters to ensure that the concept of "occupational performance" is understood across cultural lines. This adaptability is not just a skill; it is an ethical imperative to ensure equitable care.</w:t>
      </w:r>
    </w:p>
    <w:bookmarkEnd w:id="22"/>
    <w:bookmarkStart w:id="23" w:name="X9eb9d160507f9e17c42f76dab18a7d848981f9b"/>
    <w:p>
      <w:pPr>
        <w:pStyle w:val="Heading2"/>
      </w:pPr>
      <w:r>
        <w:t xml:space="preserve">The Holistic Approach: From Hospital to Home</w:t>
      </w:r>
    </w:p>
    <w:p>
      <w:pPr>
        <w:pStyle w:val="FirstParagraph"/>
      </w:pPr>
      <w:r>
        <w:t xml:space="preserve">The role of the</w:t>
      </w:r>
      <w:r>
        <w:t xml:space="preserve"> </w:t>
      </w:r>
      <w:r>
        <w:rPr>
          <w:bCs/>
          <w:b/>
        </w:rPr>
        <w:t xml:space="preserve">Occupational Therapist</w:t>
      </w:r>
      <w:r>
        <w:t xml:space="preserve"> </w:t>
      </w:r>
      <w:r>
        <w:t xml:space="preserve">in Frankfurt has evolved significantly in recent years, shifting from a purely clinical focus to a more holistic, community-integrated approach. In Germany, there is a strong emphasis on "Reha" (rehabilitation) as a preventive measure to keep individuals out of long-term care facilities.</w:t>
      </w:r>
    </w:p>
    <w:p>
      <w:pPr>
        <w:pStyle w:val="BodyText"/>
      </w:pPr>
      <w:r>
        <w:t xml:space="preserve">This philosophy resonates deeply with occupational therapy principles. For example, in treating patients with mental health conditions such as anxiety or depression—which are prevalent in high-pressure environments like Frankfurt’s financial district—the therapist focuses on "structuring the day." This is not merely about scheduling tasks; it is about restoring identity and purpose through meaningful activity. The</w:t>
      </w:r>
      <w:r>
        <w:t xml:space="preserve"> </w:t>
      </w:r>
      <w:r>
        <w:rPr>
          <w:bCs/>
          <w:b/>
        </w:rPr>
        <w:t xml:space="preserve">Occupational Therapist</w:t>
      </w:r>
      <w:r>
        <w:t xml:space="preserve"> </w:t>
      </w:r>
      <w:r>
        <w:t xml:space="preserve">helps clients find balance between the demanding pace of Frankfurt life and their personal need for rest and engagement.</w:t>
      </w:r>
    </w:p>
    <w:bookmarkEnd w:id="23"/>
    <w:bookmarkStart w:id="24" w:name="Xd7e64f8add53033229de9cc737e16f7c0c95b1a"/>
    <w:p>
      <w:pPr>
        <w:pStyle w:val="Heading2"/>
      </w:pPr>
      <w:r>
        <w:t xml:space="preserve">Ethical Considerations and Professional Growth</w:t>
      </w:r>
    </w:p>
    <w:p>
      <w:pPr>
        <w:pStyle w:val="FirstParagraph"/>
      </w:pPr>
      <w:r>
        <w:t xml:space="preserve">Ethically, the</w:t>
      </w:r>
      <w:r>
        <w:t xml:space="preserve"> </w:t>
      </w:r>
      <w:r>
        <w:rPr>
          <w:bCs/>
          <w:b/>
        </w:rPr>
        <w:t xml:space="preserve">Occupational Therapist</w:t>
      </w:r>
      <w:r>
        <w:t xml:space="preserve"> </w:t>
      </w:r>
      <w:r>
        <w:t xml:space="preserve">in Germany must adhere to strict professional codes set by organizations such as the Berufsverband für Occupational Therapy (BvOT). These codes emphasize autonomy, competence, and respect. In a city like Frankfurt, where resources can be competitive for healthcare services, maintaining fairness is crucial.</w:t>
      </w:r>
    </w:p>
    <w:p>
      <w:pPr>
        <w:pStyle w:val="BodyText"/>
      </w:pPr>
      <w:r>
        <w:t xml:space="preserve">I reflect on the challenge of resource allocation. With limited slots in rehabilitation centers in</w:t>
      </w:r>
      <w:r>
        <w:t xml:space="preserve"> </w:t>
      </w:r>
      <w:r>
        <w:rPr>
          <w:bCs/>
          <w:b/>
        </w:rPr>
        <w:t xml:space="preserve">Germany Frankfurt</w:t>
      </w:r>
      <w:r>
        <w:t xml:space="preserve">, therapists must prioritize cases based on medical necessity and potential for recovery. This requires difficult decision-making processes supported by transparent communication with patients and their families. The therapist must balance empathy with professional boundaries, ensuring that they do not burn out while caring for a vulnerable population.</w:t>
      </w:r>
    </w:p>
    <w:bookmarkEnd w:id="24"/>
    <w:bookmarkStart w:id="25" w:name="Xb7ec4f02d3eb2c07a4c3c0f862f729debf8ac0c"/>
    <w:p>
      <w:pPr>
        <w:pStyle w:val="Heading2"/>
      </w:pPr>
      <w:r>
        <w:t xml:space="preserve">Conclusion: The Therapist as an Agent of Change</w:t>
      </w:r>
    </w:p>
    <w:p>
      <w:pPr>
        <w:pStyle w:val="FirstParagraph"/>
      </w:pPr>
      <w:r>
        <w:t xml:space="preserve">In conclusion, reflecting on the role of the</w:t>
      </w:r>
      <w:r>
        <w:t xml:space="preserve"> </w:t>
      </w:r>
      <w:r>
        <w:rPr>
          <w:bCs/>
          <w:b/>
        </w:rPr>
        <w:t xml:space="preserve">Occupational Therapist</w:t>
      </w:r>
      <w:r>
        <w:t xml:space="preserve"> </w:t>
      </w:r>
      <w:r>
        <w:t xml:space="preserve">in</w:t>
      </w:r>
      <w:r>
        <w:t xml:space="preserve"> </w:t>
      </w:r>
      <w:r>
        <w:rPr>
          <w:bCs/>
          <w:b/>
        </w:rPr>
        <w:t xml:space="preserve">Germany Frankfurt</w:t>
      </w:r>
      <w:r>
        <w:t xml:space="preserve">, I perceive a profession that is both grounded in rigorous scientific methodology and deeply connected to the human experience. It is a role that demands technical expertise, cultural sensitivity, and administrative acumen. The therapist does not just help patients move or speak; they help them participate fully in the society of Frankfurt.</w:t>
      </w:r>
    </w:p>
    <w:p>
      <w:pPr>
        <w:pStyle w:val="BodyText"/>
      </w:pPr>
      <w:r>
        <w:t xml:space="preserve">Whether it is adapting a workplace for an employee with chronic pain or helping a refugee family navigate local community resources, the</w:t>
      </w:r>
      <w:r>
        <w:t xml:space="preserve"> </w:t>
      </w:r>
      <w:r>
        <w:rPr>
          <w:bCs/>
          <w:b/>
        </w:rPr>
        <w:t xml:space="preserve">Occupational Therapist</w:t>
      </w:r>
      <w:r>
        <w:t xml:space="preserve"> </w:t>
      </w:r>
      <w:r>
        <w:t xml:space="preserve">plays a pivotal role in enhancing quality of life. As I look toward future practices, I am reminded that success in this field depends not only on mastering therapeutic techniques but also on understanding the unique socio-economic fabric of</w:t>
      </w:r>
      <w:r>
        <w:t xml:space="preserve"> </w:t>
      </w:r>
      <w:r>
        <w:rPr>
          <w:bCs/>
          <w:b/>
        </w:rPr>
        <w:t xml:space="preserve">Germany Frankfurt</w:t>
      </w:r>
      <w:r>
        <w:t xml:space="preserve">. The ultimate goal remains constant: to empower individuals to live lives of dignity, independence, and meaning within their specific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Occupational Therapist in Germany, Frankfurt</dc:title>
  <dc:creator/>
  <dc:language>en</dc:language>
  <cp:keywords/>
  <dcterms:created xsi:type="dcterms:W3CDTF">2026-07-29T18:00:06Z</dcterms:created>
  <dcterms:modified xsi:type="dcterms:W3CDTF">2026-07-29T18:00:06Z</dcterms:modified>
</cp:coreProperties>
</file>

<file path=docProps/custom.xml><?xml version="1.0" encoding="utf-8"?>
<Properties xmlns="http://schemas.openxmlformats.org/officeDocument/2006/custom-properties" xmlns:vt="http://schemas.openxmlformats.org/officeDocument/2006/docPropsVTypes"/>
</file>