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Munich</w:t>
      </w:r>
    </w:p>
    <w:bookmarkStart w:id="25" w:name="X742069986519a8fdab87a2c326ce7e501ebad22"/>
    <w:p>
      <w:pPr>
        <w:pStyle w:val="Heading1"/>
      </w:pPr>
      <w:r>
        <w:t xml:space="preserve">A Professional Reflection on the Role of an</w:t>
      </w:r>
      <w:r>
        <w:t xml:space="preserve"> </w:t>
      </w:r>
      <w:r>
        <w:rPr>
          <w:iCs/>
          <w:i/>
        </w:rPr>
        <w:t xml:space="preserve">OCCUPATIONAL THERAPIST</w:t>
      </w:r>
      <w:r>
        <w:t xml:space="preserve"> </w:t>
      </w:r>
      <w:r>
        <w:t xml:space="preserve">in</w:t>
      </w:r>
      <w:r>
        <w:t xml:space="preserve"> </w:t>
      </w:r>
      <w:r>
        <w:rPr>
          <w:iCs/>
          <w:i/>
        </w:rPr>
        <w:t xml:space="preserve">GERMANY MUNICH</w:t>
      </w:r>
    </w:p>
    <w:p>
      <w:pPr>
        <w:pStyle w:val="FirstParagraph"/>
      </w:pPr>
      <w:r>
        <w:t xml:space="preserve">The practice of healthcare is not merely a series of clinical interventions; it is a profound human endeavor that requires deep introspection, cultural sensitivity, and an unwavering commitment to patient autonomy. As I reflect upon my journey and aspirations within the field of rehabilitation medicine, I find myself increasingly drawn to the specific nuances provided by practicing as an</w:t>
      </w:r>
      <w:r>
        <w:t xml:space="preserve"> </w:t>
      </w:r>
      <w:r>
        <w:rPr>
          <w:bCs/>
          <w:b/>
        </w:rPr>
        <w:t xml:space="preserve">Occupational Therapist</w:t>
      </w:r>
      <w:r>
        <w:t xml:space="preserve"> </w:t>
      </w:r>
      <w:r>
        <w:t xml:space="preserve">in one of Europe’s most dynamic cultural hubs:</w:t>
      </w:r>
      <w:r>
        <w:t xml:space="preserve"> </w:t>
      </w:r>
      <w:r>
        <w:rPr>
          <w:bCs/>
          <w:b/>
        </w:rPr>
        <w:t xml:space="preserve">Germany Munich</w:t>
      </w:r>
      <w:r>
        <w:t xml:space="preserve">. This reflection serves not only as a summary of professional growth but also as a critical examination of how global healthcare standards intersect with local expectations, legal frameworks, and societal values in this distinct German context.</w:t>
      </w:r>
    </w:p>
    <w:bookmarkStart w:id="20" w:name="the-essence-of-occupational-therapy"/>
    <w:p>
      <w:pPr>
        <w:pStyle w:val="Heading2"/>
      </w:pPr>
      <w:r>
        <w:t xml:space="preserve">The Essence of Occupational Therapy</w:t>
      </w:r>
    </w:p>
    <w:p>
      <w:pPr>
        <w:pStyle w:val="FirstParagraph"/>
      </w:pPr>
      <w:r>
        <w:t xml:space="preserve">To understand the weight of my profession, I must first ground myself in the core philosophy of occupational therapy. Unlike medical models that focus heavily on pathology and cure, occupational therapy is rooted in occupation itself. It posits that engagement in meaningful daily activities—what we call "occupations"—is essential for health and well-being. Whether it is dressing oneself after a stroke, returning to work following a mental health crisis, or adapting a home environment for an elderly person with dementia, the goal remains the same: enabling individuals to participate fully in life.</w:t>
      </w:r>
    </w:p>
    <w:p>
      <w:pPr>
        <w:pStyle w:val="BodyText"/>
      </w:pPr>
      <w:r>
        <w:t xml:space="preserve">This definition might seem universal in its simplicity, yet its application is deeply contextual. In my early training, I learned that "occupation" varies wildly across cultures and generations. For some, it is professional achievement; for others, it is caregiving or leisure. As an</w:t>
      </w:r>
      <w:r>
        <w:t xml:space="preserve"> </w:t>
      </w:r>
      <w:r>
        <w:rPr>
          <w:bCs/>
          <w:b/>
        </w:rPr>
        <w:t xml:space="preserve">Occupational Therapist</w:t>
      </w:r>
      <w:r>
        <w:t xml:space="preserve">, my role is to act as a bridge between the individual’s capabilities and their environmental demands. This requires a holistic view of the patient that goes beyond physical metrics to include psychological resilience, social support networks, and personal values.</w:t>
      </w:r>
    </w:p>
    <w:bookmarkEnd w:id="20"/>
    <w:bookmarkStart w:id="21" w:name="the-context-of-germany-munich"/>
    <w:p>
      <w:pPr>
        <w:pStyle w:val="Heading2"/>
      </w:pPr>
      <w:r>
        <w:t xml:space="preserve">The Context of Germany Munich</w:t>
      </w:r>
    </w:p>
    <w:p>
      <w:pPr>
        <w:pStyle w:val="FirstParagraph"/>
      </w:pPr>
      <w:r>
        <w:t xml:space="preserve">Moving into the specific setting of</w:t>
      </w:r>
      <w:r>
        <w:t xml:space="preserve"> </w:t>
      </w:r>
      <w:r>
        <w:rPr>
          <w:bCs/>
          <w:b/>
        </w:rPr>
        <w:t xml:space="preserve">Germany Munich</w:t>
      </w:r>
      <w:r>
        <w:t xml:space="preserve"> </w:t>
      </w:r>
      <w:r>
        <w:t xml:space="preserve">adds a complex layer to this practice. Munich is known not only for its economic strength and high quality of life but also for its rigorous adherence to structure, efficiency, and quality standards. The healthcare system in Germany, including Bavaria where Munich is located, operates on a insurance-based model that is both comprehensive and highly regulated. For an</w:t>
      </w:r>
      <w:r>
        <w:t xml:space="preserve"> </w:t>
      </w:r>
      <w:r>
        <w:rPr>
          <w:bCs/>
          <w:b/>
        </w:rPr>
        <w:t xml:space="preserve">Occupational Therapist</w:t>
      </w:r>
      <w:r>
        <w:t xml:space="preserve">, this means navigating a landscape where evidence-based practice is not just preferred but often mandated by funding bodies.</w:t>
      </w:r>
    </w:p>
    <w:p>
      <w:pPr>
        <w:pStyle w:val="BodyText"/>
      </w:pPr>
      <w:r>
        <w:t xml:space="preserve">In</w:t>
      </w:r>
      <w:r>
        <w:t xml:space="preserve"> </w:t>
      </w:r>
      <w:r>
        <w:rPr>
          <w:bCs/>
          <w:b/>
        </w:rPr>
        <w:t xml:space="preserve">Germany Munich</w:t>
      </w:r>
      <w:r>
        <w:t xml:space="preserve">, the expectation for precision in documentation and treatment planning is high. Patients here are generally well-informed and active participants in their healthcare decisions. They expect transparency regarding therapeutic goals, duration of treatment, and expected outcomes. This contrasts with some other regions where patients might adopt a more passive role, leaving all decisions to the physician. In Munich, the dialogue between therapist and client must be collaborative and respectful of the patient's agency.</w:t>
      </w:r>
    </w:p>
    <w:bookmarkEnd w:id="21"/>
    <w:bookmarkStart w:id="22" w:name="cultural-competence-and-integration"/>
    <w:p>
      <w:pPr>
        <w:pStyle w:val="Heading2"/>
      </w:pPr>
      <w:r>
        <w:t xml:space="preserve">Cultural Competence and Integration</w:t>
      </w:r>
    </w:p>
    <w:p>
      <w:pPr>
        <w:pStyle w:val="FirstParagraph"/>
      </w:pPr>
      <w:r>
        <w:t xml:space="preserve">One of the most significant aspects of working as an</w:t>
      </w:r>
      <w:r>
        <w:t xml:space="preserve"> </w:t>
      </w:r>
      <w:r>
        <w:rPr>
          <w:bCs/>
          <w:b/>
        </w:rPr>
        <w:t xml:space="preserve">Occupational Therapist</w:t>
      </w:r>
      <w:r>
        <w:t xml:space="preserve"> </w:t>
      </w:r>
      <w:r>
        <w:t xml:space="preserve">in</w:t>
      </w:r>
      <w:r>
        <w:t xml:space="preserve"> </w:t>
      </w:r>
      <w:r>
        <w:rPr>
          <w:bCs/>
          <w:b/>
        </w:rPr>
        <w:t xml:space="preserve">Germany Munich</w:t>
      </w:r>
      <w:r>
        <w:t xml:space="preserve">, a city with a diverse international population, is the necessity for cultural competence. While German society has strong traditions, Munich attracts expatriates, refugees, and students from all over the world. This diversity presents unique challenges in defining what constitutes "meaningful occupation." For instance, concepts of independence may vary; in some cultures, relying on family care is not seen as a loss of independence but as an integral part of social fabric.</w:t>
      </w:r>
    </w:p>
    <w:p>
      <w:pPr>
        <w:pStyle w:val="BodyText"/>
      </w:pPr>
      <w:r>
        <w:t xml:space="preserve">I have reflected deeply on how to adapt standardized therapeutic tools to fit these diverse cultural backgrounds. An assessment tool developed in North America or Western Europe may not capture the nuances of a patient’s daily routine if their cultural context emphasizes communal living over individual autonomy. Therefore, my role expands from being a clinician to being a cultural interpreter and advocate. I must ensure that treatment plans respect the patient’s heritage while helping them navigate the practical realities of life in</w:t>
      </w:r>
      <w:r>
        <w:t xml:space="preserve"> </w:t>
      </w:r>
      <w:r>
        <w:rPr>
          <w:bCs/>
          <w:b/>
        </w:rPr>
        <w:t xml:space="preserve">Germany Munich</w:t>
      </w:r>
      <w:r>
        <w:t xml:space="preserve">, such as accessing public services or integrating into local community structures.</w:t>
      </w:r>
    </w:p>
    <w:bookmarkEnd w:id="22"/>
    <w:bookmarkStart w:id="23" w:name="navigating-systemic-challenges"/>
    <w:p>
      <w:pPr>
        <w:pStyle w:val="Heading2"/>
      </w:pPr>
      <w:r>
        <w:t xml:space="preserve">Navigating Systemic Challenges</w:t>
      </w:r>
    </w:p>
    <w:p>
      <w:pPr>
        <w:pStyle w:val="FirstParagraph"/>
      </w:pPr>
      <w:r>
        <w:t xml:space="preserve">The structural environment in</w:t>
      </w:r>
      <w:r>
        <w:t xml:space="preserve"> </w:t>
      </w:r>
      <w:r>
        <w:rPr>
          <w:bCs/>
          <w:b/>
        </w:rPr>
        <w:t xml:space="preserve">Germany Munich</w:t>
      </w:r>
      <w:r>
        <w:t xml:space="preserve"> </w:t>
      </w:r>
      <w:r>
        <w:t xml:space="preserve">also presents specific challenges for occupational therapy. The healthcare system is efficient but can sometimes feel bureaucratic. Access to services often requires strict referrals from physicians, and there is intense scrutiny on cost-effectiveness. As an</w:t>
      </w:r>
      <w:r>
        <w:t xml:space="preserve"> </w:t>
      </w:r>
      <w:r>
        <w:rPr>
          <w:bCs/>
          <w:b/>
        </w:rPr>
        <w:t xml:space="preserve">Occupational Therapist</w:t>
      </w:r>
      <w:r>
        <w:t xml:space="preserve">, I must be adept at justifying the medical necessity of each intervention with robust clinical data.</w:t>
      </w:r>
    </w:p>
    <w:p>
      <w:pPr>
        <w:pStyle w:val="BodyText"/>
      </w:pPr>
      <w:r>
        <w:t xml:space="preserve">Furthermore, the demographic shift in Germany towards an aging population places immense pressure on rehabilitation services. In</w:t>
      </w:r>
      <w:r>
        <w:t xml:space="preserve"> </w:t>
      </w:r>
      <w:r>
        <w:rPr>
          <w:bCs/>
          <w:b/>
        </w:rPr>
        <w:t xml:space="preserve">Munich</w:t>
      </w:r>
      <w:r>
        <w:t xml:space="preserve">, there is a growing need for geriatric occupational therapy that focuses on maintaining independence and preventing institutionalization. This requires innovative thinking—moving beyond traditional clinic-based settings to home visits and community integration programs. The therapist must become a consultant not just to the individual but to families, caregivers, and even municipal planning committees regarding accessible infrastructure.</w:t>
      </w:r>
    </w:p>
    <w:bookmarkEnd w:id="23"/>
    <w:bookmarkStart w:id="24" w:name="personal-growth-and-future-outlook"/>
    <w:p>
      <w:pPr>
        <w:pStyle w:val="Heading2"/>
      </w:pPr>
      <w:r>
        <w:t xml:space="preserve">Personal Growth and Future Outlook</w:t>
      </w:r>
    </w:p>
    <w:p>
      <w:pPr>
        <w:pStyle w:val="FirstParagraph"/>
      </w:pPr>
      <w:r>
        <w:t xml:space="preserve">This reflection has highlighted that being an</w:t>
      </w:r>
      <w:r>
        <w:t xml:space="preserve"> </w:t>
      </w:r>
      <w:r>
        <w:rPr>
          <w:bCs/>
          <w:b/>
        </w:rPr>
        <w:t xml:space="preserve">Occupational Therapist</w:t>
      </w:r>
      <w:r>
        <w:t xml:space="preserve"> </w:t>
      </w:r>
      <w:r>
        <w:t xml:space="preserve">in</w:t>
      </w:r>
      <w:r>
        <w:t xml:space="preserve"> </w:t>
      </w:r>
      <w:r>
        <w:rPr>
          <w:bCs/>
          <w:b/>
        </w:rPr>
        <w:t xml:space="preserve">Germany Munich</w:t>
      </w:r>
    </w:p>
    <w:p>
      <w:pPr>
        <w:pStyle w:val="BodyText"/>
      </w:pPr>
      <w:r>
        <w:t xml:space="preserve">I recognize that language proficiency is another critical pillar. While many professionals in</w:t>
      </w:r>
      <w:r>
        <w:t xml:space="preserve"> </w:t>
      </w:r>
      <w:r>
        <w:rPr>
          <w:bCs/>
          <w:b/>
        </w:rPr>
        <w:t xml:space="preserve">Munich</w:t>
      </w:r>
      <w:r>
        <w:t xml:space="preserve"> </w:t>
      </w:r>
      <w:r>
        <w:t xml:space="preserve">speak English, conducting therapy in German allows for deeper emotional connection and clearer communication with elderly patients or those less familiar with international languages. My commitment to continuous learning includes not only clinical updates but also linguistic and cultural immersion.</w:t>
      </w:r>
    </w:p>
    <w:p>
      <w:pPr>
        <w:pStyle w:val="BodyText"/>
      </w:pPr>
      <w:r>
        <w:t xml:space="preserve">In conclusion, the identity of an</w:t>
      </w:r>
    </w:p>
    <w:p>
      <w:pPr>
        <w:pStyle w:val="BodyText"/>
      </w:pPr>
      <w:r>
        <w:t xml:space="preserve">Occupational Therapist in this region is defined by a balance between following strict professional standards and exercising creative problem-solving within the unique socio-cultural fabric of</w:t>
      </w:r>
      <w:r>
        <w:t xml:space="preserve"> </w:t>
      </w:r>
      <w:r>
        <w:rPr>
          <w:bCs/>
          <w:b/>
        </w:rPr>
        <w:t xml:space="preserve">Germany Munich</w:t>
      </w:r>
      <w:r>
        <w:t xml:space="preserve">. It is a privilege to work in a city that values both tradition and innovation. As I move forward, my goal is to contribute to the advancement of occupational therapy by advocating for patient-centered care that honors individual dignity while effectively utilizing the resources available in this sophisticated healthcare environment. The journey of an</w:t>
      </w:r>
      <w:r>
        <w:t xml:space="preserve"> </w:t>
      </w:r>
      <w:r>
        <w:rPr>
          <w:bCs/>
          <w:b/>
        </w:rPr>
        <w:t xml:space="preserve">Occupational Therapist</w:t>
      </w:r>
      <w:r>
        <w:t xml:space="preserve"> </w:t>
      </w:r>
      <w:r>
        <w:t xml:space="preserve">is one of constant adaptation, ensuring that every person has the opportunity to engage in life as they see fit.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Germany Munich</dc:title>
  <dc:creator/>
  <dc:language>en</dc:language>
  <cp:keywords/>
  <dcterms:created xsi:type="dcterms:W3CDTF">2026-07-29T19:50:44Z</dcterms:created>
  <dcterms:modified xsi:type="dcterms:W3CDTF">2026-07-29T19:50:44Z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