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Occupational</w:t>
      </w:r>
      <w:r>
        <w:t xml:space="preserve"> </w:t>
      </w:r>
      <w:r>
        <w:t xml:space="preserve">Therapist</w:t>
      </w:r>
      <w:r>
        <w:t xml:space="preserve"> </w:t>
      </w:r>
      <w:r>
        <w:t xml:space="preserve">in</w:t>
      </w:r>
      <w:r>
        <w:t xml:space="preserve"> </w:t>
      </w:r>
      <w:r>
        <w:t xml:space="preserve">Israel</w:t>
      </w:r>
      <w:r>
        <w:t xml:space="preserve"> </w:t>
      </w:r>
      <w:r>
        <w:t xml:space="preserve">Tel</w:t>
      </w:r>
      <w:r>
        <w:t xml:space="preserve"> </w:t>
      </w:r>
      <w:r>
        <w:t xml:space="preserve">Aviv</w:t>
      </w:r>
    </w:p>
    <w:bookmarkStart w:id="27" w:name="Xbb6e5ce93c0d3868de74439978861f97c51612b"/>
    <w:p>
      <w:pPr>
        <w:pStyle w:val="Heading1"/>
      </w:pPr>
      <w:r>
        <w:t xml:space="preserve">Bridging Gaps and Building Futures:</w:t>
      </w:r>
      <w:r>
        <w:br/>
      </w:r>
      <w:r>
        <w:t xml:space="preserve">A Reflection on the Occupational Therapist in Israel Tel Aviv</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 on Practice Contexts</w:t>
      </w:r>
    </w:p>
    <w:p>
      <w:r>
        <w:pict>
          <v:rect style="width:0;height:1.5pt" o:hralign="center" o:hrstd="t" o:hr="t"/>
        </w:pict>
      </w:r>
    </w:p>
    <w:bookmarkStart w:id="20" w:name="introduction"/>
    <w:p>
      <w:pPr>
        <w:pStyle w:val="Heading2"/>
      </w:pPr>
      <w:r>
        <w:t xml:space="preserve">Introduction</w:t>
      </w:r>
    </w:p>
    <w:p>
      <w:pPr>
        <w:pStyle w:val="FirstParagraph"/>
      </w:pPr>
      <w:r>
        <w:t xml:space="preserve">The practice of healthcare is never a monolithic experience; it is deeply shaped by the cultural, social, and physical landscapes in which it occurs. As I reflect upon the evolving landscape of rehabilitation services, one context stands out for its unique complexity and vibrancy:</w:t>
      </w:r>
      <w:r>
        <w:t xml:space="preserve"> </w:t>
      </w:r>
      <w:r>
        <w:rPr>
          <w:bCs/>
          <w:b/>
        </w:rPr>
        <w:t xml:space="preserve">Israel Tel Aviv</w:t>
      </w:r>
      <w:r>
        <w:t xml:space="preserve">. Specifically focusing on the role of the</w:t>
      </w:r>
      <w:r>
        <w:t xml:space="preserve"> </w:t>
      </w:r>
      <w:r>
        <w:rPr>
          <w:bCs/>
          <w:b/>
        </w:rPr>
        <w:t xml:space="preserve">Occupational Therapist</w:t>
      </w:r>
      <w:r>
        <w:t xml:space="preserve">, this reflection seeks to explore how this profession operates within a metropolis that is simultaneously a beacon of innovation, a hub of diverse demographics, and a city marked by historical resilience. In</w:t>
      </w:r>
      <w:r>
        <w:t xml:space="preserve"> </w:t>
      </w:r>
      <w:r>
        <w:rPr>
          <w:bCs/>
          <w:b/>
        </w:rPr>
        <w:t xml:space="preserve">Israel Tel Aviv</w:t>
      </w:r>
      <w:r>
        <w:t xml:space="preserve">, the</w:t>
      </w:r>
    </w:p>
    <w:p>
      <w:pPr>
        <w:pStyle w:val="BodyText"/>
      </w:pPr>
      <w:r>
        <w:t xml:space="preserve">Occupational Therapist is not merely a clinician but often becomes an advocate, an educator, and sometimes even an architect of daily life for individuals navigating profound changes.</w:t>
      </w:r>
    </w:p>
    <w:bookmarkEnd w:id="20"/>
    <w:bookmarkStart w:id="21" w:name="Xc2ce862be37165df3ba49ea3f65e023bd998972"/>
    <w:p>
      <w:pPr>
        <w:pStyle w:val="Heading2"/>
      </w:pPr>
      <w:r>
        <w:t xml:space="preserve">The Cultural Tapestry and Diversity of Need</w:t>
      </w:r>
    </w:p>
    <w:p>
      <w:pPr>
        <w:pStyle w:val="FirstParagraph"/>
      </w:pPr>
      <w:r>
        <w:t xml:space="preserve">Tel Aviv is known globally as the "Bubble," a cosmopolitan hub of tech, nightlife, and liberal social values. However, to view the city only through this lens is to miss the intricate tapestry of its inhabitants. The</w:t>
      </w:r>
      <w:r>
        <w:t xml:space="preserve"> </w:t>
      </w:r>
      <w:r>
        <w:rPr>
          <w:bCs/>
          <w:b/>
        </w:rPr>
        <w:t xml:space="preserve">Occupational Therapist</w:t>
      </w:r>
      <w:r>
        <w:t xml:space="preserve"> </w:t>
      </w:r>
      <w:r>
        <w:t xml:space="preserve">in this setting must possess high cultural competence. The patient population in</w:t>
      </w:r>
    </w:p>
    <w:p>
      <w:pPr>
        <w:pStyle w:val="BodyText"/>
      </w:pPr>
      <w:r>
        <w:t xml:space="preserve">Israel Tel Aviv is incredibly diverse, comprising native Israelis (Sabras), new immigrants from Ethiopia, Russia, France, and South America as well as a growing community of foreign workers and refugees. Each group brings distinct values regarding health disability independence and family dynamics.</w:t>
      </w:r>
    </w:p>
    <w:p>
      <w:pPr>
        <w:pStyle w:val="BodyText"/>
      </w:pPr>
      <w:r>
        <w:t xml:space="preserve">For the</w:t>
      </w:r>
      <w:r>
        <w:t xml:space="preserve"> </w:t>
      </w:r>
      <w:r>
        <w:rPr>
          <w:bCs/>
          <w:b/>
        </w:rPr>
        <w:t xml:space="preserve">Occupational Therapist</w:t>
      </w:r>
      <w:r>
        <w:t xml:space="preserve">, this diversity presents both a challenge and an opportunity. For instance, working with elderly patients from North African backgrounds may require understanding specific dietary restrictions or familial hierarchies that impact home care arrangements. Conversely, serving the high-tech workforce in Tel Aviv often involves addressing issues related to sedentary lifestyles, burnout, and repetitive strain injuries. The</w:t>
      </w:r>
      <w:r>
        <w:t xml:space="preserve"> </w:t>
      </w:r>
      <w:r>
        <w:rPr>
          <w:bCs/>
          <w:b/>
        </w:rPr>
        <w:t xml:space="preserve">Occupational Therapist</w:t>
      </w:r>
      <w:r>
        <w:t xml:space="preserve"> </w:t>
      </w:r>
      <w:r>
        <w:t xml:space="preserve">must adapt their therapeutic approaches to respect cultural nuances while promoting engagement in meaningful occupations tailored to the individual’s life context.</w:t>
      </w:r>
    </w:p>
    <w:bookmarkEnd w:id="21"/>
    <w:bookmarkStart w:id="22" w:name="the-impact-of-conflict-and-resilience"/>
    <w:p>
      <w:pPr>
        <w:pStyle w:val="Heading2"/>
      </w:pPr>
      <w:r>
        <w:t xml:space="preserve">The Impact of Conflict and Resilience</w:t>
      </w:r>
    </w:p>
    <w:p>
      <w:pPr>
        <w:pStyle w:val="FirstParagraph"/>
      </w:pPr>
      <w:r>
        <w:t xml:space="preserve">No reflection on practice in this region is complete without acknowledging the reality of living in a conflict zone. The shadow of geopolitical tension in</w:t>
      </w:r>
    </w:p>
    <w:p>
      <w:pPr>
        <w:pStyle w:val="BodyText"/>
      </w:pPr>
      <w:r>
        <w:t xml:space="preserve">Israel Tel Aviv profoundly influences mental health and occupational performance. Trauma, anxiety, and post-traumatic stress are not abstract concepts but lived realities for many residents. Here, the role of the</w:t>
      </w:r>
    </w:p>
    <w:p>
      <w:pPr>
        <w:pStyle w:val="BodyText"/>
      </w:pPr>
      <w:r>
        <w:t xml:space="preserve">Occupational Therapist expands beyond physical rehabilitation to include psychological resilience building.</w:t>
      </w:r>
    </w:p>
    <w:p>
      <w:pPr>
        <w:pStyle w:val="BodyText"/>
      </w:pPr>
      <w:r>
        <w:t xml:space="preserve">I have observed that in times of heightened security alerts or rocket fire routines change instantly. The</w:t>
      </w:r>
    </w:p>
    <w:p>
      <w:pPr>
        <w:pStyle w:val="BodyText"/>
      </w:pPr>
      <w:r>
        <w:t xml:space="preserve">Occupational Therapist often finds themselves helping clients maintain a sense of normalcy amidst chaos. This might involve developing strategies for children with sensory processing disorders who are overwhelmed by sirens, or assisting veterans and trauma survivors in re-engaging with work and social activities. The profession becomes a anchor of stability. In</w:t>
      </w:r>
    </w:p>
    <w:p>
      <w:pPr>
        <w:pStyle w:val="BodyText"/>
      </w:pPr>
      <w:r>
        <w:t xml:space="preserve">Israel Tel Aviv, the</w:t>
      </w:r>
    </w:p>
    <w:p>
      <w:pPr>
        <w:pStyle w:val="BodyText"/>
      </w:pPr>
      <w:r>
        <w:t xml:space="preserve">Occupational Therapist is often on the front lines of community healing, using occupation as a tool to restore agency when external circumstances feel uncontrollable.</w:t>
      </w:r>
    </w:p>
    <w:bookmarkEnd w:id="22"/>
    <w:bookmarkStart w:id="23" w:name="X114544c6909cbb3a6812976cb9fd72863f96198"/>
    <w:p>
      <w:pPr>
        <w:pStyle w:val="Heading2"/>
      </w:pPr>
      <w:r>
        <w:t xml:space="preserve">Innovation and Technology in Rehabilitation</w:t>
      </w:r>
    </w:p>
    <w:p>
      <w:pPr>
        <w:pStyle w:val="FirstParagraph"/>
      </w:pPr>
      <w:r>
        <w:t xml:space="preserve">Tel Aviv is widely recognized as "Silicon Wadi," the heart of Israel's tech industry. This technological ecosystem spills over into healthcare innovation. The</w:t>
      </w:r>
    </w:p>
    <w:p>
      <w:pPr>
        <w:pStyle w:val="BodyText"/>
      </w:pPr>
      <w:r>
        <w:t xml:space="preserve">Occupational Therapist in this city has unprecedented access to advanced assistive technologies, virtual reality (VR) for cognitive rehabilitation, and smart home devices designed to enhance independence for individuals with disabilities.</w:t>
      </w:r>
    </w:p>
    <w:p>
      <w:pPr>
        <w:pStyle w:val="BodyText"/>
      </w:pPr>
      <w:r>
        <w:t xml:space="preserve">This proximity to innovation allows the</w:t>
      </w:r>
    </w:p>
    <w:p>
      <w:pPr>
        <w:pStyle w:val="BodyText"/>
      </w:pPr>
      <w:r>
        <w:t xml:space="preserve">Occupational Therapist to pioneer new methods of intervention. For example, tele-rehabilitation platforms have become increasingly common post-pandemic, allowing therapists in</w:t>
      </w:r>
    </w:p>
    <w:p>
      <w:pPr>
        <w:pStyle w:val="BodyText"/>
      </w:pPr>
      <w:r>
        <w:t xml:space="preserve">Israel Tel Aviv to reach patients in remote areas or those with mobility issues more effectively. However, this reliance on technology also raises ethical questions about accessibility for lower-income populations. The</w:t>
      </w:r>
    </w:p>
    <w:p>
      <w:pPr>
        <w:pStyle w:val="BodyText"/>
      </w:pPr>
      <w:r>
        <w:t xml:space="preserve">Occupational Therapist must therefore act as a critical evaluator, ensuring that technological solutions are not only cutting-edge but also equitable and culturally appropriate.</w:t>
      </w:r>
    </w:p>
    <w:bookmarkEnd w:id="23"/>
    <w:bookmarkStart w:id="24" w:name="X50b789efca3d4cbaa975689e0d4212eb0e5ede4"/>
    <w:p>
      <w:pPr>
        <w:pStyle w:val="Heading2"/>
      </w:pPr>
      <w:r>
        <w:t xml:space="preserve">The Urban Environment and Accessibility Challenges</w:t>
      </w:r>
    </w:p>
    <w:p>
      <w:pPr>
        <w:pStyle w:val="FirstParagraph"/>
      </w:pPr>
      <w:r>
        <w:t xml:space="preserve">The physical environment of</w:t>
      </w:r>
    </w:p>
    <w:p>
      <w:pPr>
        <w:pStyle w:val="BodyText"/>
      </w:pPr>
      <w:r>
        <w:t xml:space="preserve">Israel Tel Aviv presents unique occupational challenges. While the city is modernizing rapidly, its historic neighborhoods often lack adequate accessibility features such as ramps, elevators, or tactile paving. The dense urban planning can be daunting for individuals with visual impairments or those using wheelchairs.</w:t>
      </w:r>
    </w:p>
    <w:p>
      <w:pPr>
        <w:pStyle w:val="BodyText"/>
      </w:pPr>
      <w:r>
        <w:t xml:space="preserve">The</w:t>
      </w:r>
    </w:p>
    <w:p>
      <w:pPr>
        <w:pStyle w:val="BodyText"/>
      </w:pPr>
      <w:r>
        <w:t xml:space="preserve">Occupational Therapist plays a crucial role in environmental modification and community advocacy. It is not enough to simply provide a wheelchair; one must assess how the patient navigates the crowded sidewalks of Dizengoff Street or accesses public transportation like the Light Rail. The profession here involves intense collaboration with municipal bodies, architects, and urban planners to push for inclusive design standards. By documenting barriers and proposing solutions, the</w:t>
      </w:r>
    </w:p>
    <w:p>
      <w:pPr>
        <w:pStyle w:val="BodyText"/>
      </w:pPr>
      <w:r>
        <w:t xml:space="preserve">Occupational Therapist contributes to making</w:t>
      </w:r>
    </w:p>
    <w:p>
      <w:pPr>
        <w:pStyle w:val="BodyText"/>
      </w:pPr>
      <w:r>
        <w:t xml:space="preserve">Israel Tel Aviv a more inclusive city for all residents.</w:t>
      </w:r>
    </w:p>
    <w:bookmarkEnd w:id="24"/>
    <w:bookmarkStart w:id="25" w:name="burnout-and-self-care-in-the-profession"/>
    <w:p>
      <w:pPr>
        <w:pStyle w:val="Heading2"/>
      </w:pPr>
      <w:r>
        <w:t xml:space="preserve">Burnout and Self-Care in the Profession</w:t>
      </w:r>
    </w:p>
    <w:p>
      <w:pPr>
        <w:pStyle w:val="FirstParagraph"/>
      </w:pPr>
      <w:r>
        <w:t xml:space="preserve">In conclusion, reflecting on the role of the</w:t>
      </w:r>
    </w:p>
    <w:p>
      <w:pPr>
        <w:pStyle w:val="BodyText"/>
      </w:pPr>
      <w:r>
        <w:t xml:space="preserve">Occupational Therapist in this dynamic setting brings attention to professional well-being. Working with diverse trauma survivors, navigating bureaucratic health systems (such as Kupat Holim or Clalit), and dealing with societal stressors can lead to compassion fatigue. The</w:t>
      </w:r>
    </w:p>
    <w:p>
      <w:pPr>
        <w:pStyle w:val="BodyText"/>
      </w:pPr>
      <w:r>
        <w:t xml:space="preserve">Occupational Therapist must practice what they preach: engaging in self-care and maintaining a healthy work-life balance.</w:t>
      </w:r>
    </w:p>
    <w:p>
      <w:pPr>
        <w:pStyle w:val="BodyText"/>
      </w:pPr>
      <w:r>
        <w:t xml:space="preserve">In the high-energy environment of</w:t>
      </w:r>
    </w:p>
    <w:p>
      <w:pPr>
        <w:pStyle w:val="BodyText"/>
      </w:pPr>
      <w:r>
        <w:t xml:space="preserve">Israel Tel Aviv, where the pace is fast and expectations are high, finding moments of stillness is essential. Professional supervision, peer support groups, and continuous education are vital for sustaining a long-term career in this field.</w:t>
      </w:r>
    </w:p>
    <w:bookmarkEnd w:id="25"/>
    <w:bookmarkStart w:id="26" w:name="final-thoughts"/>
    <w:p>
      <w:pPr>
        <w:pStyle w:val="Heading2"/>
      </w:pPr>
      <w:r>
        <w:t xml:space="preserve">Final Thoughts</w:t>
      </w:r>
    </w:p>
    <w:p>
      <w:pPr>
        <w:pStyle w:val="FirstParagraph"/>
      </w:pPr>
      <w:r>
        <w:t xml:space="preserve">The practice of occupational therapy in</w:t>
      </w:r>
    </w:p>
    <w:p>
      <w:pPr>
        <w:pStyle w:val="BodyText"/>
      </w:pPr>
      <w:r>
        <w:t xml:space="preserve">Israel Tel Aviv is a testament to the power of human resilience and adaptability. It is a field that demands clinical excellence, cultural sensitivity, and civic engagement. The</w:t>
      </w:r>
    </w:p>
    <w:p>
      <w:pPr>
        <w:pStyle w:val="BodyText"/>
      </w:pPr>
      <w:r>
        <w:t xml:space="preserve">Occupational Therapist serves as a vital link between the individual’s potential and their environment, helping people in this vibrant city find meaning and function despite challenges. As I continue my journey in this profession, I am reminded that every interaction is an opportunity to empower individuals to live fuller lives within the complex yet beautiful context of Tel Aviv.</w:t>
      </w:r>
    </w:p>
    <w:p>
      <w:pPr>
        <w:pStyle w:val="BodyText"/>
      </w:pPr>
      <w:r>
        <w:rPr>
          <w:iCs/>
          <w:i/>
        </w:rPr>
        <w:t xml:space="preserve">This reflection underscores the multifaceted nature of occupational therapy, highlighting its critical importance in addressing the unique medical, social, and environmental needs present in modern urban centers like Israel Tel Aviv.</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Occupational Therapist in Israel Tel Aviv</dc:title>
  <dc:creator/>
  <dc:language>en</dc:language>
  <cp:keywords/>
  <dcterms:created xsi:type="dcterms:W3CDTF">2026-07-29T18:02:03Z</dcterms:created>
  <dcterms:modified xsi:type="dcterms:W3CDTF">2026-07-29T18:02:03Z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