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Milan</w:t>
      </w:r>
    </w:p>
    <w:bookmarkStart w:id="26" w:name="X8f19b61a72f9d0f91bec936e7aa8f863a41c380"/>
    <w:p>
      <w:pPr>
        <w:pStyle w:val="Heading1"/>
      </w:pPr>
      <w:r>
        <w:t xml:space="preserve">Bridging Tradition and Innovation:</w:t>
      </w:r>
      <w:r>
        <w:br/>
      </w:r>
      <w:r>
        <w:t xml:space="preserve">A Reflection on the Occupational Therapist in Italy Milan</w:t>
      </w:r>
    </w:p>
    <w:p>
      <w:pPr>
        <w:pStyle w:val="FirstParagraph"/>
      </w:pPr>
      <w:r>
        <w:rPr>
          <w:bCs/>
          <w:b/>
        </w:rPr>
        <w:t xml:space="preserve">Date:</w:t>
      </w:r>
      <w:r>
        <w:t xml:space="preserve"> </w:t>
      </w:r>
      <w:r>
        <w:t xml:space="preserve">October 26, 2023</w:t>
      </w:r>
      <w:r>
        <w:br/>
      </w:r>
    </w:p>
    <w:bookmarkStart w:id="20" w:name="X61d604c39ee59474fb4cb6e8fadd46fa51940c6"/>
    <w:p>
      <w:pPr>
        <w:pStyle w:val="Heading3"/>
      </w:pPr>
      <w:r>
        <w:t xml:space="preserve">The Emerging Landscape of Rehabilitation in a Global Hub</w:t>
      </w:r>
    </w:p>
    <w:p>
      <w:pPr>
        <w:pStyle w:val="FirstParagraph"/>
      </w:pPr>
      <w:r>
        <w:t xml:space="preserve">Milan is often celebrated as the fashion and financial capital of Italy, a city pulsating with energy, history, and rapid modernization. However, beneath the surface of its vibrant public squares and historic architecture lies a complex healthcare ecosystem that is undergoing significant transformation. It is within this dynamic environment that the role of the</w:t>
      </w:r>
      <w:r>
        <w:t xml:space="preserve"> </w:t>
      </w:r>
      <w:r>
        <w:rPr>
          <w:bCs/>
          <w:b/>
        </w:rPr>
        <w:t xml:space="preserve">Occupational Therapist</w:t>
      </w:r>
      <w:r>
        <w:t xml:space="preserve"> </w:t>
      </w:r>
      <w:r>
        <w:t xml:space="preserve">(OT) in Italy Milan has become increasingly relevant yet frequently misunderstood by both the public and certain segments of medical professionals.</w:t>
      </w:r>
    </w:p>
    <w:p>
      <w:pPr>
        <w:pStyle w:val="BodyText"/>
      </w:pPr>
      <w:r>
        <w:t xml:space="preserve">This reflection paper aims to explore the nuanced position of occupational therapy within the specific cultural, social, and healthcare contexts of Milan. Unlike in some Anglo-Saxon countries where OT is a well-established pillar of healthcare, in Italy—and specifically in Lombardy’s capital—the profession is still finding its distinct identity. This duality creates a unique professional landscape that requires careful reflection on how therapeutic goals align with the Italian way of life.</w:t>
      </w:r>
    </w:p>
    <w:bookmarkEnd w:id="20"/>
    <w:bookmarkStart w:id="21" w:name="cultural-dimensions-of-occupation"/>
    <w:p>
      <w:pPr>
        <w:pStyle w:val="Heading3"/>
      </w:pPr>
      <w:r>
        <w:t xml:space="preserve">Cultural Dimensions of "Occupation"</w:t>
      </w:r>
    </w:p>
    <w:p>
      <w:pPr>
        <w:pStyle w:val="FirstParagraph"/>
      </w:pPr>
      <w:r>
        <w:t xml:space="preserve">To understand the practice of an Occupational Therapist in Italy Milan, one must first understand the concept of "occupation" through a cultural lens. In Italian culture, social interaction is not merely a pastime; it is the fabric of daily existence. The piazza is not just a place but a living room for thousands. For an Occupational Therapist working here, rehabilitation cannot focus solely on physical motor skills or cognitive deficits in isolation.</w:t>
      </w:r>
    </w:p>
    <w:p>
      <w:pPr>
        <w:pStyle w:val="BodyText"/>
      </w:pPr>
      <w:r>
        <w:t xml:space="preserve">If we remove the ability to navigate public spaces comfortably or engage in lengthy family dinners due to fatigue or physical limitation, we are removing the core of what makes life meaningful for many individuals. Therefore, when an Occupational Therapist designs a treatment plan for a patient in Milan, they must prioritize tasks that facilitate social reintegration. The therapy is not just about gripping a cup; it is about enabling the individual to participate fully in the social rituals that define their community.</w:t>
      </w:r>
    </w:p>
    <w:p>
      <w:pPr>
        <w:pStyle w:val="BodyText"/>
      </w:pPr>
      <w:r>
        <w:t xml:space="preserve">This cultural expectation places a higher demand on the Occupational Therapist to be culturally competent. We must recognize that family involvement in care is often non-negotiable and deeply rooted. In many cases, the "client" is not just the individual patient but the entire household unit. This contrasts with more individualistic healthcare models seen elsewhere and requires OTs in Italy Milan to adopt a holistic, family-centered approach that respects traditional hierarchies while empowering caregivers.</w:t>
      </w:r>
    </w:p>
    <w:bookmarkEnd w:id="21"/>
    <w:bookmarkStart w:id="22" w:name="Xa2398633db315673a87665f0d3901cd459d7e9d"/>
    <w:p>
      <w:pPr>
        <w:pStyle w:val="Heading3"/>
      </w:pPr>
      <w:r>
        <w:t xml:space="preserve">Navigating the Healthcare System and Interdisciplinary Collaboration</w:t>
      </w:r>
    </w:p>
    <w:p>
      <w:pPr>
        <w:pStyle w:val="FirstParagraph"/>
      </w:pPr>
      <w:r>
        <w:t xml:space="preserve">The healthcare system in Italy is largely public (Servizio Sanitario Nazionale), which provides universal coverage but often operates under resource constraints. In Milan, a major urban center, hospitals such as Niguarda or San Raffaele are bustling hubs of medical innovation. Here, the Occupational Therapist must navigate a strict hierarchy often dominated by physicians and physiotherapists.</w:t>
      </w:r>
    </w:p>
    <w:p>
      <w:pPr>
        <w:pStyle w:val="BodyText"/>
      </w:pPr>
      <w:r>
        <w:t xml:space="preserve">A significant challenge for the Occupational Therapist in this region is the historical confusion between their role and that of physiotherapy. While physiotherapy focuses heavily on gross motor function and movement mechanics, occupational therapy emphasizes functional independence in daily living activities (ADLs) and instrumental activities of daily living (IADLs). Bridging this gap requires constant education and advocacy.</w:t>
      </w:r>
    </w:p>
    <w:p>
      <w:pPr>
        <w:pStyle w:val="BodyText"/>
      </w:pPr>
      <w:r>
        <w:t xml:space="preserve">I have observed that when an Occupational Therapist clearly articulates the value added to the interdisciplinary team—specifically regarding environmental modifications, adaptive equipment, and cognitive-perceptual training—the reception from medical staff improves. In Milan’s competitive medical environment, demonstrating evidence-based outcomes is crucial. The OT must prove that their interventions reduce hospital readmission rates and improve quality of life metrics, thereby justifying the allocation of resources.</w:t>
      </w:r>
    </w:p>
    <w:bookmarkEnd w:id="22"/>
    <w:bookmarkStart w:id="23" w:name="the-aging-population-and-home-based-care"/>
    <w:p>
      <w:pPr>
        <w:pStyle w:val="Heading3"/>
      </w:pPr>
      <w:r>
        <w:t xml:space="preserve">The Aging Population and Home-Based Care</w:t>
      </w:r>
    </w:p>
    <w:p>
      <w:pPr>
        <w:pStyle w:val="FirstParagraph"/>
      </w:pPr>
      <w:r>
        <w:t xml:space="preserve">Milan, like much of Italy, is facing a demographic shift with an increasingly aging population. The rise in neurodegenerative diseases such as Alzheimer’s and Parkinson’s requires robust support systems. In Italy Milan, there is a strong preference for "invecchiamento attivo" (active aging), meaning elderly citizens wish to remain in their own homes rather than entering institutions.</w:t>
      </w:r>
    </w:p>
    <w:p>
      <w:pPr>
        <w:pStyle w:val="BodyText"/>
      </w:pPr>
      <w:r>
        <w:t xml:space="preserve">This trend presents a critical opportunity for the Occupational Therapist. Home visits allow the OT to assess real-world environments where barriers exist. Whether it is installing grab bars in historic apartments that lack modern accessibility features or simplifying medication routines for those with cognitive decline, the OT plays a pivotal role in maintaining autonomy.</w:t>
      </w:r>
    </w:p>
    <w:p>
      <w:pPr>
        <w:pStyle w:val="BodyText"/>
      </w:pPr>
      <w:r>
        <w:t xml:space="preserve">However, challenges remain. Older generations may view needing help as a loss of dignity. Overcoming this stigma requires sensitive communication skills. The Occupational Therapist must frame assistance not as charity or dependency, but as tools for preserving independence and lifestyle preferences. This psychological aspect of therapy is often more significant than the physical techniques employed.</w:t>
      </w:r>
    </w:p>
    <w:bookmarkEnd w:id="23"/>
    <w:bookmarkStart w:id="24" w:name="mental-health-and-community-integration"/>
    <w:p>
      <w:pPr>
        <w:pStyle w:val="Heading3"/>
      </w:pPr>
      <w:r>
        <w:t xml:space="preserve">Mental Health and Community Integration</w:t>
      </w:r>
    </w:p>
    <w:p>
      <w:pPr>
        <w:pStyle w:val="FirstParagraph"/>
      </w:pPr>
      <w:r>
        <w:t xml:space="preserve">Beyond physical rehabilitation, the scope of occupational therapy in mental health is expanding in Milan. As awareness of mental well-being grows, there is a greater acceptance of psychiatric services within community centers. Here, the OT contributes by helping individuals develop routines, manage stressors related to urban living, and build vocational skills.</w:t>
      </w:r>
    </w:p>
    <w:p>
      <w:pPr>
        <w:pStyle w:val="BodyText"/>
      </w:pPr>
      <w:r>
        <w:t xml:space="preserve">In a city known for its fast pace and high professional standards, returning to work after a mental health crisis can be daunting. Occupational Therapists act as bridges between clinical recovery and societal re-entry. They assist in job coaching, workplace ergonomics, and social skills training tailored to the specific demands of Milan’s corporate environment.</w:t>
      </w:r>
    </w:p>
    <w:bookmarkEnd w:id="24"/>
    <w:bookmarkStart w:id="25" w:name="conclusion-the-future-of-practice"/>
    <w:p>
      <w:pPr>
        <w:pStyle w:val="Heading3"/>
      </w:pPr>
      <w:r>
        <w:t xml:space="preserve">Conclusion: The Future of Practice</w:t>
      </w:r>
    </w:p>
    <w:p>
      <w:pPr>
        <w:pStyle w:val="FirstParagraph"/>
      </w:pPr>
      <w:r>
        <w:t xml:space="preserve">In conclusion, being an Occupational Therapist in Italy Milan is a profession defined by adaptation and advocacy. It requires balancing international best practices with local cultural norms. It demands resilience in the face of systemic challenges and creativity in delivering care that respects the Italian passion for life, family, and social connection.</w:t>
      </w:r>
    </w:p>
    <w:p>
      <w:pPr>
        <w:pStyle w:val="BodyText"/>
      </w:pPr>
      <w:r>
        <w:t xml:space="preserve">The future looks promising as recognition of the OT’s unique contributions grows. By continuing to educate peers, engage with families, and advocate for policy changes that support community-based care, Occupational Therapists can solidify their place in the healthcare hierarchy. For those practicing in Italy Milan, it is not just about treating symptoms; it is about enabling individuals to live fully within the rich cultural tapestry of one of Europe’s most vibrant cities. The reflection on this role must remain ongoing, evolving alongside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Occupational Therapist in Italy Milan</dc:title>
  <dc:creator/>
  <dc:language>en</dc:language>
  <cp:keywords/>
  <dcterms:created xsi:type="dcterms:W3CDTF">2026-07-29T15:51:22Z</dcterms:created>
  <dcterms:modified xsi:type="dcterms:W3CDTF">2026-07-29T15:51:22Z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