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Becoming</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Osaka</w:t>
      </w:r>
    </w:p>
    <w:bookmarkStart w:id="25" w:name="X6cf6e427e24e35e82fa9d394bec4e11f6843719"/>
    <w:p>
      <w:pPr>
        <w:pStyle w:val="Heading1"/>
      </w:pPr>
      <w:r>
        <w:t xml:space="preserve">Bridging Tradition and Care: A Reflection on the Role of an Occupational Therapist in Japan, Osaka</w:t>
      </w:r>
    </w:p>
    <w:p>
      <w:pPr>
        <w:pStyle w:val="FirstParagraph"/>
      </w:pPr>
      <w:r>
        <w:t xml:space="preserve">The decision to pursue a career as an Occupational Therapist is never merely a professional choice; it is a philosophical commitment to the dignity of human life. However, when this profession intersects with the unique socio-cultural fabric of Japan, specifically within the bustling yet historically rich metropolis of Osaka, the reflection deepens significantly. To serve as an Occupational Therapist in Japan Osaka is not just about treating physical ailments or cognitive deficits; it is about navigating a complex landscape where ancient traditions meet hyper-modern societal pressures. This paper reflects on my journey and ongoing contemplation regarding this specific professional identity, exploring the nuances of practice, cultural adaptation, and the profound responsibility inherent in this role within one of Japan’s most vibrant cities.</w:t>
      </w:r>
    </w:p>
    <w:bookmarkStart w:id="20" w:name="the-unique-context-of-osaka"/>
    <w:p>
      <w:pPr>
        <w:pStyle w:val="Heading2"/>
      </w:pPr>
      <w:r>
        <w:t xml:space="preserve">The Unique Context of Osaka</w:t>
      </w:r>
    </w:p>
    <w:p>
      <w:pPr>
        <w:pStyle w:val="FirstParagraph"/>
      </w:pPr>
      <w:r>
        <w:t xml:space="preserve">Osaka is often described as the kitchen of Japan. It is a city known for its warmth, its culinary culture, and its distinct dialect (Kansai-ben). Unlike Tokyo, which can feel rigid and fast-paced in a corporate sense, Osaka possesses a communal energy that is both chaotic and welcoming. As an Occupational Therapist here, one must understand that therapy does not happen in a vacuum. It happens in communities where neighbors know each other’s names and where the concept of "wa" (harmony) dictates social interaction. Reflecting on my role within this specific geographic location, I realize that the environment itself is a therapeutic tool. The narrow streets, the dense urban planning, and the vibrant street life present unique barriers and opportunities for mobility training that differ vastly from rural Japan or other international contexts. Understanding Osaka requires an understanding of its people—their resilience ("konna koto ja make nai," meaning "I won't give up over something like this")—and integrating that spirit into our therapeutic goals.</w:t>
      </w:r>
    </w:p>
    <w:bookmarkEnd w:id="20"/>
    <w:bookmarkStart w:id="21" w:name="navigating-the-aging-society"/>
    <w:p>
      <w:pPr>
        <w:pStyle w:val="Heading2"/>
      </w:pPr>
      <w:r>
        <w:t xml:space="preserve">Navigating the Aging Society</w:t>
      </w:r>
    </w:p>
    <w:p>
      <w:pPr>
        <w:pStyle w:val="FirstParagraph"/>
      </w:pPr>
      <w:r>
        <w:t xml:space="preserve">No discussion regarding healthcare in Japan is complete without addressing the nation’s rapidly aging population. As an Occupational Therapist in Japan Osaka, I am constantly confronted with the realities of geriatric care. The city boasts a high concentration of elderly residents who wish to age in place ("aikou"). This desire creates a profound challenge for us as practitioners. We are not just treating injuries; we are facilitating longevity and independence within a built environment that was not originally designed for mobility impairments. Reflection on this aspect reveals the weight of our responsibility. Every adaptation we make—a grab bar installed, a ramp constructed, or a cognitive strategy taught—is an act of preserving dignity in old age.</w:t>
      </w:r>
    </w:p>
    <w:p>
      <w:pPr>
        <w:pStyle w:val="BodyText"/>
      </w:pPr>
      <w:r>
        <w:t xml:space="preserve">Furthermore, the concept of "Ikigai," or reason for being, is central to Japanese life. In Osaka, where social engagement is highly valued due to the city's communal nature, my role as an Occupational Therapist expands beyond physical rehabilitation. I must ask: What gives this patient purpose? Is it playing with grandchildren? Is it participating in local festivals? By aligning therapeutic outcomes with these cultural concepts of Ikigai, therapy becomes more sustainable and meaningful for the patient.</w:t>
      </w:r>
    </w:p>
    <w:bookmarkEnd w:id="21"/>
    <w:bookmarkStart w:id="22" w:name="cultural-nuances-and-communication"/>
    <w:p>
      <w:pPr>
        <w:pStyle w:val="Heading2"/>
      </w:pPr>
      <w:r>
        <w:t xml:space="preserve">Cultural Nuances and Communication</w:t>
      </w:r>
    </w:p>
    <w:p>
      <w:pPr>
        <w:pStyle w:val="FirstParagraph"/>
      </w:pPr>
      <w:r>
        <w:t xml:space="preserve">The language barrier is often cited as the primary hurdle for foreign healthcare professionals in Japan. However, I have found that in Osaka, communication transcends words. The directness of Kansai culture can actually be an advantage; it allows for clearer feedback loops between therapist and patient. Yet, the underlying expectation of high-context communication remains strong. As an Occupational Therapist working with local Japanese colleagues and patients, I have had to refine my ability to read "kuuki" (the air or atmosphere) in a room. Silence is not emptiness; it is often a space for processing emotion or respecting hierarchy.</w:t>
      </w:r>
    </w:p>
    <w:p>
      <w:pPr>
        <w:pStyle w:val="BodyText"/>
      </w:pPr>
      <w:r>
        <w:t xml:space="preserve">This cultural immersion has reshaped my approach to patient-centered care. In Western contexts, Occupational Therapy often emphasizes individual autonomy and self-advocacy strongly from day one. In Japan, particularly in Osaka where family dynamics are tight-knit, the family unit is often the primary decision-maker. Therefore, my practice must adapt to include family education and consensus-building as core components of treatment plans. This shift requires humility and a willingness to step back from purely clinical objectives to embrace holistic social integration.</w:t>
      </w:r>
    </w:p>
    <w:bookmarkEnd w:id="22"/>
    <w:bookmarkStart w:id="23" w:name="X4f75adbc68f43a94a1dcb54499cb85fd83da6da"/>
    <w:p>
      <w:pPr>
        <w:pStyle w:val="Heading2"/>
      </w:pPr>
      <w:r>
        <w:t xml:space="preserve">The Intersection of Technology and Tradition</w:t>
      </w:r>
    </w:p>
    <w:p>
      <w:pPr>
        <w:pStyle w:val="FirstParagraph"/>
      </w:pPr>
      <w:r>
        <w:t xml:space="preserve">Japan is a leader in robotics and assistive technology. In Osaka, home to the Technopark innovation hub, I am exposed to cutting-edge exoskeletons and AI-driven rehabilitation tools. However, there is a tension between these high-tech solutions and the traditional Japanese aesthetic of minimalism and simplicity. As an Occupational Therapist, I find myself balancing the use of advanced robotics with simple, low-cost interventions that respect the patient’s personal space and home environment. Reflecting on this balance highlights a critical insight: technology should serve humanity, not overshadow it. The most effective therapy in Japan Osaka often combines the precision of modern science with the warmth of human touch ("te-ate").</w:t>
      </w:r>
    </w:p>
    <w:bookmarkEnd w:id="23"/>
    <w:bookmarkStart w:id="24" w:name="X23a9315102abfd921d4089d8311a983b340be9e"/>
    <w:p>
      <w:pPr>
        <w:pStyle w:val="Heading2"/>
      </w:pPr>
      <w:r>
        <w:t xml:space="preserve">Personal Growth and Professional Identity</w:t>
      </w:r>
    </w:p>
    <w:p>
      <w:pPr>
        <w:pStyle w:val="FirstParagraph"/>
      </w:pPr>
      <w:r>
        <w:t xml:space="preserve">Serving as an Occupational Therapist in this region has fundamentally altered my professional identity. I have learned that patience is not just a virtue but a clinical necessity. The Japanese concept of "Ganbaru" (doing one's best/persisting) inspires me to approach long-term rehabilitation with renewed vigor. Moreover, living in Osaka has taught me the value of resilience and community support systems that are deeply embedded in the local culture.</w:t>
      </w:r>
    </w:p>
    <w:p>
      <w:pPr>
        <w:pStyle w:val="BodyText"/>
      </w:pPr>
      <w:r>
        <w:t xml:space="preserve">In conclusion, reflecting on my role as an Occupational Therapist in Japan Osaka reveals a multifaceted professional journey. It is a path defined by cultural negotiation, technological integration, and deep human connection. The unique characteristics of Osaka—from its spirited populace to its demographic challenges—demand that we be more than just clinicians; we must be cultural brokers, advocates for aging independence, and facilitators of joy in daily life. This position requires continuous learning and adaptation, but it offers the profound reward of contributing to the well-being of individuals within one of Japan’s most dynamic communities. Ultimately, my practice is not just about restoring function; it is about honoring the intricate tapestry of life as it unfolds in Osaka.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Becoming an Occupational Therapist in Japan, Osaka</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file>