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Occupational</w:t>
      </w:r>
      <w:r>
        <w:t xml:space="preserve"> </w:t>
      </w:r>
      <w:r>
        <w:t xml:space="preserve">Therapy</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bd393af3036706522f57eb143751ae1c3196b49"/>
    <w:p>
      <w:pPr>
        <w:pStyle w:val="Heading1"/>
      </w:pPr>
      <w:r>
        <w:t xml:space="preserve">Bridging Cultures and Functionality: A Reflection on Being an Occupational Therapist in the United Arab Emirates Dubai</w:t>
      </w:r>
    </w:p>
    <w:p>
      <w:pPr>
        <w:pStyle w:val="FirstParagraph"/>
      </w:pPr>
      <w:r>
        <w:t xml:space="preserve">The landscape of healthcare is ever-evolving, but nowhere is this transformation more palpable than in the bustling metropolis of Dubai within the United Arab Emirates. As an</w:t>
      </w:r>
      <w:r>
        <w:t xml:space="preserve"> </w:t>
      </w:r>
      <w:r>
        <w:rPr>
          <w:bCs/>
          <w:b/>
        </w:rPr>
        <w:t xml:space="preserve">Occupational Therapist</w:t>
      </w:r>
      <w:r>
        <w:t xml:space="preserve">, practicing in this unique geographical and cultural context offers a profound journey of professional growth and personal reflection. To serve as an</w:t>
      </w:r>
      <w:r>
        <w:t xml:space="preserve"> </w:t>
      </w:r>
      <w:r>
        <w:rPr>
          <w:bCs/>
          <w:b/>
        </w:rPr>
        <w:t xml:space="preserve">Occupational Therapist</w:t>
      </w:r>
      <w:r>
        <w:t xml:space="preserve"> </w:t>
      </w:r>
      <w:r>
        <w:t xml:space="preserve">in the</w:t>
      </w:r>
      <w:r>
        <w:t xml:space="preserve"> </w:t>
      </w:r>
      <w:r>
        <w:rPr>
          <w:bCs/>
          <w:b/>
        </w:rPr>
        <w:t xml:space="preserve">United Arab Emirates Dubai</w:t>
      </w:r>
      <w:r>
        <w:t xml:space="preserve"> </w:t>
      </w:r>
      <w:r>
        <w:t xml:space="preserve">is not merely to treat physical or cognitive impairments; it is to navigate a complex tapestry of diverse cultures, rapid modernization, and high expectations for quality of life. This reflection paper explores the nuances, challenges, and rewards of integrating into this dynamic healthcare ecosystem.</w:t>
      </w:r>
    </w:p>
    <w:bookmarkStart w:id="20" w:name="the-unique-cultural-mosaic"/>
    <w:p>
      <w:pPr>
        <w:pStyle w:val="Heading2"/>
      </w:pPr>
      <w:r>
        <w:t xml:space="preserve">The Unique Cultural Mosaic</w:t>
      </w:r>
    </w:p>
    <w:p>
      <w:pPr>
        <w:pStyle w:val="FirstParagraph"/>
      </w:pPr>
      <w:r>
        <w:t xml:space="preserve">One cannot discuss practice in Dubai without acknowledging its status as a global hub. The patient population is incredibly diverse, ranging from long-term residents and Emirati nationals to expatriates from across the globe. For an</w:t>
      </w:r>
      <w:r>
        <w:t xml:space="preserve"> </w:t>
      </w:r>
      <w:r>
        <w:rPr>
          <w:bCs/>
          <w:b/>
        </w:rPr>
        <w:t xml:space="preserve">Occupational Therapist</w:t>
      </w:r>
      <w:r>
        <w:t xml:space="preserve">, this diversity necessitates a high degree of cultural humility and adaptability. In the</w:t>
      </w:r>
      <w:r>
        <w:t xml:space="preserve"> </w:t>
      </w:r>
      <w:r>
        <w:rPr>
          <w:bCs/>
          <w:b/>
        </w:rPr>
        <w:t xml:space="preserve">United Arab Emirates Dubai</w:t>
      </w:r>
      <w:r>
        <w:t xml:space="preserve">, understanding the cultural norms regarding modesty, family dynamics, and gender roles is as critical as clinical knowledge. For instance, in many traditional households within the region, family members play a central role in caregiving. Therefore, therapy often involves not just the patient but an entire support system. Reflecting on this aspect of my practice has taught me that successful intervention requires empowering the family unit to become active participants in rehabilitation, ensuring that therapeutic goals align with cultural values and home realities.</w:t>
      </w:r>
    </w:p>
    <w:bookmarkEnd w:id="20"/>
    <w:bookmarkStart w:id="21" w:name="X8ce990db266c374d0a8a0c811472d8b26095298"/>
    <w:p>
      <w:pPr>
        <w:pStyle w:val="Heading2"/>
      </w:pPr>
      <w:r>
        <w:t xml:space="preserve">Modern Infrastructure vs. Traditional Needs</w:t>
      </w:r>
    </w:p>
    <w:p>
      <w:pPr>
        <w:pStyle w:val="FirstParagraph"/>
      </w:pPr>
      <w:r>
        <w:t xml:space="preserve">Dubai is renowned for its futuristic infrastructure, yet it also carries deep-rooted traditions. This dichotomy presents unique opportunities for</w:t>
      </w:r>
      <w:r>
        <w:t xml:space="preserve"> </w:t>
      </w:r>
      <w:r>
        <w:rPr>
          <w:bCs/>
          <w:b/>
        </w:rPr>
        <w:t xml:space="preserve">Occupational Therapist</w:t>
      </w:r>
      <w:r>
        <w:t xml:space="preserve"> </w:t>
      </w:r>
      <w:r>
        <w:t xml:space="preserve">interventions. The city’s commitment to accessibility is evident in its malls, public transport, and government buildings. However, there remains a significant need for awareness regarding invisible disabilities such as autism spectrum disorder (ASD) or neurodegenerative conditions like Alzheimer’s. In recent years, the</w:t>
      </w:r>
      <w:r>
        <w:t xml:space="preserve"> </w:t>
      </w:r>
      <w:r>
        <w:rPr>
          <w:bCs/>
          <w:b/>
        </w:rPr>
        <w:t xml:space="preserve">United Arab Emirates Dubai</w:t>
      </w:r>
      <w:r>
        <w:t xml:space="preserve"> </w:t>
      </w:r>
      <w:r>
        <w:t xml:space="preserve">has seen a surge in diagnostic services for ASD due to increased public awareness and governmental initiatives focused on inclusivity. As an</w:t>
      </w:r>
      <w:r>
        <w:t xml:space="preserve"> </w:t>
      </w:r>
      <w:r>
        <w:rPr>
          <w:bCs/>
          <w:b/>
        </w:rPr>
        <w:t xml:space="preserve">Occupational Therapist</w:t>
      </w:r>
      <w:r>
        <w:t xml:space="preserve">, I have witnessed firsthand the transformative power of early intervention programs designed specifically for this demographic. Reflecting on these cases highlights the importance of sensory integration therapy and environmental modifications that allow individuals to thrive in a visually stimulating and fast-paced urban environment.</w:t>
      </w:r>
    </w:p>
    <w:bookmarkEnd w:id="21"/>
    <w:bookmarkStart w:id="22" w:name="the-role-of-technology-in-rehabilitation"/>
    <w:p>
      <w:pPr>
        <w:pStyle w:val="Heading2"/>
      </w:pPr>
      <w:r>
        <w:t xml:space="preserve">The Role of Technology in Rehabilitation</w:t>
      </w:r>
    </w:p>
    <w:p>
      <w:pPr>
        <w:pStyle w:val="FirstParagraph"/>
      </w:pPr>
      <w:r>
        <w:t xml:space="preserve">The</w:t>
      </w:r>
      <w:r>
        <w:t xml:space="preserve"> </w:t>
      </w:r>
      <w:r>
        <w:rPr>
          <w:bCs/>
          <w:b/>
        </w:rPr>
        <w:t xml:space="preserve">United Arab Emirates Dubai</w:t>
      </w:r>
      <w:r>
        <w:t xml:space="preserve"> </w:t>
      </w:r>
      <w:r>
        <w:t xml:space="preserve">is also a leader in adopting digital health solutions. For an</w:t>
      </w:r>
      <w:r>
        <w:t xml:space="preserve"> </w:t>
      </w:r>
      <w:r>
        <w:rPr>
          <w:bCs/>
          <w:b/>
        </w:rPr>
        <w:t xml:space="preserve">Occupational Therapist</w:t>
      </w:r>
      <w:r>
        <w:t xml:space="preserve">, this means embracing telehealth platforms, virtual reality (VR) for motor skill rehabilitation, and app-based cognitive training tools. The convenience of remote therapy has been particularly beneficial in a city where traffic can be congested and schedules are demanding. However, reflecting on this technological integration reveals a need for balance. While technology enhances engagement and data tracking, the human element of touch and non-verbal communication remains irreplaceable in building therapeutic alliances. My role has evolved to include not just treating patients but also training them in using assistive technologies that promote independence within their digital-native lifestyles.</w:t>
      </w:r>
    </w:p>
    <w:bookmarkEnd w:id="22"/>
    <w:bookmarkStart w:id="23" w:name="Xb63c0b02a3f7adddceaa21caca3307f3a92f590"/>
    <w:p>
      <w:pPr>
        <w:pStyle w:val="Heading2"/>
      </w:pPr>
      <w:r>
        <w:t xml:space="preserve">Addressing Lifestyle-Related Health Challenges</w:t>
      </w:r>
    </w:p>
    <w:p>
      <w:pPr>
        <w:pStyle w:val="FirstParagraph"/>
      </w:pPr>
      <w:r>
        <w:t xml:space="preserve">Lifestyle diseases are increasingly prevalent in the</w:t>
      </w:r>
      <w:r>
        <w:t xml:space="preserve"> </w:t>
      </w:r>
      <w:r>
        <w:rPr>
          <w:bCs/>
          <w:b/>
        </w:rPr>
        <w:t xml:space="preserve">United Arab Emirates Dubai</w:t>
      </w:r>
      <w:r>
        <w:t xml:space="preserve">, driven by sedentary urban living and dietary changes. Consequently,</w:t>
      </w:r>
      <w:r>
        <w:t xml:space="preserve"> </w:t>
      </w:r>
      <w:r>
        <w:rPr>
          <w:bCs/>
          <w:b/>
        </w:rPr>
        <w:t xml:space="preserve">Occupational Therapist</w:t>
      </w:r>
      <w:r>
        <w:t xml:space="preserve">s are often called upon to manage conditions such as diabetes-related neuropathy, obesity-related mobility issues, and stress-induced mental health challenges. Reflection on these cases underscores the importance of holistic care. It is not enough to improve range of motion; we must address the psychosocial barriers to activity participation. In Dubai’s high-pressure professional environment, helping clients reclaim their ability to perform Activities of Daily Living (ADLs) often involves re-evaluating work-life balance and ergonomic interventions in both home and office settings. This preventative aspect of occupational therapy is vital in maintaining the health of a population that values productivity and longevity.</w:t>
      </w:r>
    </w:p>
    <w:bookmarkEnd w:id="23"/>
    <w:bookmarkStart w:id="24" w:name="Xa513bb5767e387f4be71eda1ddd153446dd5b66"/>
    <w:p>
      <w:pPr>
        <w:pStyle w:val="Heading2"/>
      </w:pPr>
      <w:r>
        <w:t xml:space="preserve">Professional Development and Regulatory Standards</w:t>
      </w:r>
    </w:p>
    <w:p>
      <w:pPr>
        <w:pStyle w:val="FirstParagraph"/>
      </w:pPr>
      <w:r>
        <w:t xml:space="preserve">The regulatory environment for healthcare professionals in the</w:t>
      </w:r>
      <w:r>
        <w:t xml:space="preserve"> </w:t>
      </w:r>
      <w:r>
        <w:rPr>
          <w:bCs/>
          <w:b/>
        </w:rPr>
        <w:t xml:space="preserve">United Arab Emirates Dubai</w:t>
      </w:r>
      <w:r>
        <w:t xml:space="preserve">, primarily governed by entities such as the Dubai Health Authority (DHA) and the Department of Health – Abu Dhabi (DOH), sets rigorous standards. For an</w:t>
      </w:r>
      <w:r>
        <w:t xml:space="preserve"> </w:t>
      </w:r>
      <w:r>
        <w:rPr>
          <w:bCs/>
          <w:b/>
        </w:rPr>
        <w:t xml:space="preserve">Occupational Therapist</w:t>
      </w:r>
      <w:r>
        <w:t xml:space="preserve">, maintaining licensure requires continuous professional development. This has pushed me to stay abreast of global best practices while adapting them to local contexts. Reflecting on my learning journey, I realize that cross-cultural competence is as much a part of the curriculum as clinical reasoning. Workshops and seminars in Dubai often bring together practitioners from various backgrounds, fostering an environment of shared knowledge and innovation. This collaborative spirit enhances the quality of care delivered across the region.</w:t>
      </w:r>
    </w:p>
    <w:bookmarkEnd w:id="24"/>
    <w:bookmarkStart w:id="25" w:name="Xa4cc67f73db4e96b58b2bf86c1ab4d1943a673d"/>
    <w:p>
      <w:pPr>
        <w:pStyle w:val="Heading2"/>
      </w:pPr>
      <w:r>
        <w:t xml:space="preserve">Conclusion: A Commitment to Holistic Wellness</w:t>
      </w:r>
    </w:p>
    <w:p>
      <w:pPr>
        <w:pStyle w:val="FirstParagraph"/>
      </w:pPr>
      <w:r>
        <w:t xml:space="preserve">In conclusion, serving as an</w:t>
      </w:r>
      <w:r>
        <w:t xml:space="preserve"> </w:t>
      </w:r>
      <w:r>
        <w:rPr>
          <w:bCs/>
          <w:b/>
        </w:rPr>
        <w:t xml:space="preserve">Occupational Therapist</w:t>
      </w:r>
      <w:r>
        <w:t xml:space="preserve"> </w:t>
      </w:r>
      <w:r>
        <w:t xml:space="preserve">in the</w:t>
      </w:r>
      <w:r>
        <w:t xml:space="preserve"> </w:t>
      </w:r>
      <w:r>
        <w:rPr>
          <w:bCs/>
          <w:b/>
        </w:rPr>
        <w:t xml:space="preserve">United Arab Emirates Dubai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Occupational Therapy in the United Arab Emirates Dubai</dc:title>
  <dc:creator/>
  <dc:language>en</dc:language>
  <cp:keywords/>
  <dcterms:created xsi:type="dcterms:W3CDTF">2026-07-29T18:22:16Z</dcterms:created>
  <dcterms:modified xsi:type="dcterms:W3CDTF">2026-07-29T18:22:16Z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