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Colombia</w:t>
      </w:r>
      <w:r>
        <w:t xml:space="preserve"> </w:t>
      </w:r>
      <w:r>
        <w:t xml:space="preserve">Medellín</w:t>
      </w:r>
    </w:p>
    <w:bookmarkStart w:id="24" w:name="X991fa0de912d0ec7a2ac8d1ce9046c6a63b3a3e"/>
    <w:p>
      <w:pPr>
        <w:pStyle w:val="Heading1"/>
      </w:pPr>
      <w:r>
        <w:t xml:space="preserve">Bridging Rivers and Seas: A Reflection on the Role of the Oceanographer in Colombia Medellín</w:t>
      </w:r>
    </w:p>
    <w:p>
      <w:pPr>
        <w:pStyle w:val="FirstParagraph"/>
      </w:pPr>
      <w:r>
        <w:t xml:space="preserve">To understand the profound significance of an</w:t>
      </w:r>
      <w:r>
        <w:t xml:space="preserve"> </w:t>
      </w:r>
      <w:r>
        <w:t xml:space="preserve">Oceanographer</w:t>
      </w:r>
      <w:r>
        <w:t xml:space="preserve">, one must first confront a geographical paradox. Medellín, nestled deep within the Aburrá Valley in Colombia, is famously known as the "City of Eternal Spring." It is a metropolis defined by its mountains, its textile history, and its intricate network of rivers that carve through the urban landscape. At first glance, assigning an</w:t>
      </w:r>
      <w:r>
        <w:t xml:space="preserve"> </w:t>
      </w:r>
      <w:r>
        <w:t xml:space="preserve">Oceanographer</w:t>
      </w:r>
      <w:r>
        <w:t xml:space="preserve"> </w:t>
      </w:r>
      <w:r>
        <w:t xml:space="preserve">to Medellín might seem like a logical dissonance—a scientist of the sea misplaced in a landlocked highland city. However, this apparent contradiction is precisely where the reflection begins. The role of an oceanographer is not merely limited to studying saltwater tides and coral reefs; it encompasses a holistic understanding of hydrology, climate systems, marine resources that drive global economies (including Colombia’s), and the interconnectedness of all water bodies on Earth. In the context of</w:t>
      </w:r>
      <w:r>
        <w:t xml:space="preserve"> </w:t>
      </w:r>
      <w:r>
        <w:t xml:space="preserve">Colombia Medellín</w:t>
      </w:r>
      <w:r>
        <w:t xml:space="preserve">, the presence or relevance of oceanographic science becomes a critical lens through which we can view climate resilience, economic sustainability, and environmental stewardship.</w:t>
      </w:r>
    </w:p>
    <w:bookmarkStart w:id="20" w:name="X664df66c689529ac038dd3899750a3e3350a4d0"/>
    <w:p>
      <w:pPr>
        <w:pStyle w:val="Heading2"/>
      </w:pPr>
      <w:r>
        <w:t xml:space="preserve">The Hydrological Connection: From Valley to Coast</w:t>
      </w:r>
    </w:p>
    <w:p>
      <w:pPr>
        <w:pStyle w:val="FirstParagraph"/>
      </w:pPr>
      <w:r>
        <w:t xml:space="preserve">The primary argument for integrating oceanographic perspectives into Medellín lies in the hydrological cycle. While Medellín is situated approximately 1,500 meters above sea level, it is not isolated from the ocean’s influence. The city’s weather patterns, rainfall intensity, and seasonal shifts are heavily dictated by broader climatic phenomena that are monitored and analyzed by oceanographers. Phenomena such as El Niño-Southern Oscillation (ENSO) originate in the Pacific Ocean but have devastating impacts on agricultural production and water security in the Andean region of Colombia.</w:t>
      </w:r>
    </w:p>
    <w:p>
      <w:pPr>
        <w:pStyle w:val="BodyText"/>
      </w:pPr>
      <w:r>
        <w:t xml:space="preserve">“The water that falls on the slopes of Aburrá Valley eventually finds its way to the Caribbean and Pacific, carrying with it the chemical and biological signatures of our actions.”</w:t>
      </w:r>
    </w:p>
    <w:p>
      <w:pPr>
        <w:pStyle w:val="BodyText"/>
      </w:pPr>
      <w:r>
        <w:t xml:space="preserve">An oceanographer brings expertise in understanding these large-scale atmospheric-oceanic interactions. For Medellín, which faces increasing challenges related to water scarcity due to climate change, an expert who understands how ocean temperatures influence rainfall patterns is invaluable. They can provide data-driven predictions that help city planners adapt infrastructure and agriculture to shifting weather norms. Therefore, the</w:t>
      </w:r>
      <w:r>
        <w:t xml:space="preserve"> </w:t>
      </w:r>
      <w:r>
        <w:t xml:space="preserve">Oceanographer</w:t>
      </w:r>
      <w:r>
        <w:t xml:space="preserve"> </w:t>
      </w:r>
      <w:r>
        <w:t xml:space="preserve">in</w:t>
      </w:r>
      <w:r>
        <w:t xml:space="preserve"> </w:t>
      </w:r>
      <w:r>
        <w:t xml:space="preserve">Colombia Medellín</w:t>
      </w:r>
      <w:r>
        <w:t xml:space="preserve"> </w:t>
      </w:r>
      <w:r>
        <w:t xml:space="preserve">acts as a vital link between local environmental health and global climatic drivers.</w:t>
      </w:r>
    </w:p>
    <w:bookmarkEnd w:id="20"/>
    <w:bookmarkStart w:id="21" w:name="Xae1f912bd5e3c2cd4bab81c897bd0e76c341aba"/>
    <w:p>
      <w:pPr>
        <w:pStyle w:val="Heading2"/>
      </w:pPr>
      <w:r>
        <w:t xml:space="preserve">Economic Ties: The Port Connection and Blue Economy</w:t>
      </w:r>
    </w:p>
    <w:p>
      <w:pPr>
        <w:pStyle w:val="FirstParagraph"/>
      </w:pPr>
      <w:r>
        <w:t xml:space="preserve">Beyond climate science, the economic relevance of oceanography in Medellín is substantial. Colombia has two coastlines—the Pacific and the Caribbean—and ports are essential to its economy. While Medellín does not have a direct seaport, it is a major industrial and commercial hub that relies heavily on export markets. Coffee, flowers, coal from La Guajira, and emerging tech services all depend on efficient maritime logistics.</w:t>
      </w:r>
    </w:p>
    <w:p>
      <w:pPr>
        <w:pStyle w:val="BodyText"/>
      </w:pPr>
      <w:r>
        <w:t xml:space="preserve">An oceanographer specializing in physical oceanography or marine resource management can contribute to optimizing port operations, understanding coastal erosion that threatens port infrastructure, and managing fisheries sustainability which ensures food security for the entire nation. By engaging with</w:t>
      </w:r>
      <w:r>
        <w:t xml:space="preserve"> </w:t>
      </w:r>
      <w:r>
        <w:t xml:space="preserve">Colombia Medellín</w:t>
      </w:r>
      <w:r>
        <w:t xml:space="preserve">’s business sector, an oceanographer can advocate for sustainable practices in supply chains that touch the ocean. Furthermore, as Colombia positions itself within the "Blue Economy"—the sustainable use of ocean resources for economic growth—Medellín’s financial and educational institutions need experts who can navigate this complex landscape. The</w:t>
      </w:r>
      <w:r>
        <w:t xml:space="preserve"> </w:t>
      </w:r>
      <w:r>
        <w:t xml:space="preserve">Oceanographer</w:t>
      </w:r>
      <w:r>
        <w:t xml:space="preserve"> </w:t>
      </w:r>
      <w:r>
        <w:t xml:space="preserve">becomes a strategic advisor, ensuring that Medellín’s economic development does not come at the expense of marine ecosystems in the regions it trades with.</w:t>
      </w:r>
    </w:p>
    <w:bookmarkEnd w:id="21"/>
    <w:bookmarkStart w:id="22" w:name="X91b39e677fff67925e576a2e53d8000bd791b8b"/>
    <w:p>
      <w:pPr>
        <w:pStyle w:val="Heading2"/>
      </w:pPr>
      <w:r>
        <w:t xml:space="preserve">Educational and Cultural Impact: Inspiring Stewardship</w:t>
      </w:r>
    </w:p>
    <w:p>
      <w:pPr>
        <w:pStyle w:val="FirstParagraph"/>
      </w:pPr>
      <w:r>
        <w:t xml:space="preserve">The role of an oceanographer extends beyond technical analysis into education and cultural shaping. In a city like Medellín, which has reinvented itself from a troubled past to a model of urban innovation, there is immense potential for environmental education to transform future generations. Introducing oceanographic concepts in schools and universities in Medellín helps students understand that they are part of a global community connected by water.</w:t>
      </w:r>
    </w:p>
    <w:p>
      <w:pPr>
        <w:pStyle w:val="BodyText"/>
      </w:pPr>
      <w:r>
        <w:t xml:space="preserve">When an</w:t>
      </w:r>
      <w:r>
        <w:t xml:space="preserve"> </w:t>
      </w:r>
      <w:r>
        <w:t xml:space="preserve">Oceanographer</w:t>
      </w:r>
      <w:r>
        <w:t xml:space="preserve"> </w:t>
      </w:r>
      <w:r>
        <w:t xml:space="preserve">engages with the youth in</w:t>
      </w:r>
      <w:r>
        <w:t xml:space="preserve"> </w:t>
      </w:r>
      <w:r>
        <w:t xml:space="preserve">Colombia Medellín</w:t>
      </w:r>
      <w:r>
        <w:t xml:space="preserve">, they demystify the ocean. They show that conservation is not just about saving whales in distant waters, but about reducing plastic waste that travels from local rivers to the sea, protecting biodiversity, and acknowledging indigenous relationships with water bodies. This educational outreach fosters a sense of global citizenship and responsibility. It encourages Medellín’s citizens to see their actions as having ripple effects across oceans, promoting a culture of sustainability that is crucial for long-term urban resilience.</w:t>
      </w:r>
    </w:p>
    <w:bookmarkEnd w:id="22"/>
    <w:bookmarkStart w:id="23" w:name="conclusion-a-necessary-synthesis"/>
    <w:p>
      <w:pPr>
        <w:pStyle w:val="Heading2"/>
      </w:pPr>
      <w:r>
        <w:t xml:space="preserve">Conclusion: A Necessary Synthesis</w:t>
      </w:r>
    </w:p>
    <w:p>
      <w:pPr>
        <w:pStyle w:val="FirstParagraph"/>
      </w:pPr>
      <w:r>
        <w:t xml:space="preserve">In conclusion, the integration of an</w:t>
      </w:r>
      <w:r>
        <w:t xml:space="preserve"> </w:t>
      </w:r>
      <w:r>
        <w:t xml:space="preserve">Oceanographer</w:t>
      </w:r>
      <w:r>
        <w:t xml:space="preserve"> </w:t>
      </w:r>
      <w:r>
        <w:t xml:space="preserve">into the framework of</w:t>
      </w:r>
      <w:r>
        <w:t xml:space="preserve"> </w:t>
      </w:r>
      <w:r>
        <w:t xml:space="preserve">Colombia Medellín</w:t>
      </w:r>
      <w:r>
        <w:t xml:space="preserve"> </w:t>
      </w:r>
      <w:r>
        <w:t xml:space="preserve">is not a geographical mismatch but a strategic necessity. It represents a sophisticated approach to solving complex urban and environmental challenges. By leveraging oceanographic expertise in climate prediction, economic strategy, and environmental education, Medellín can better navigate the uncertainties of the 21st century. The oceanographer serves as a bridge between the highlands of Antioquia and the vast oceans that surround Colombia, reminding us that no region is truly isolated from global water systems. As Medellín continues to grow as a center for innovation and culture, embracing holistic scientific perspectives will be key to maintaining its status as a sustainable and resilient city. The reflection concludes with a call to action: we must recognize the value of diverse scientific expertise in urban planning, understanding that even in the heart of the mountains, the voice of the ocean is essential.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Colombia Medellín</dc:title>
  <dc:creator/>
  <dc:language>en</dc:language>
  <cp:keywords/>
  <dcterms:created xsi:type="dcterms:W3CDTF">2026-07-29T14:06:45Z</dcterms:created>
  <dcterms:modified xsi:type="dcterms:W3CDTF">2026-07-29T14:06:45Z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