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Germany,</w:t>
      </w:r>
      <w:r>
        <w:t xml:space="preserve"> </w:t>
      </w:r>
      <w:r>
        <w:t xml:space="preserve">Berlin</w:t>
      </w:r>
    </w:p>
    <w:bookmarkStart w:id="26" w:name="X6d0fc01ef9b95ec6bb0f801e3c8ff93f8d5b379"/>
    <w:p>
      <w:pPr>
        <w:pStyle w:val="Heading1"/>
      </w:pPr>
      <w:r>
        <w:t xml:space="preserve">Bridging Depths and Data: A Reflection on the Role of an Oceanographer in Germany, Berlin</w:t>
      </w:r>
    </w:p>
    <w:p>
      <w:pPr>
        <w:pStyle w:val="FirstParagraph"/>
      </w:pPr>
      <w:r>
        <w:t xml:space="preserve">The choice to pursue a career as an oceanographer is rarely driven by a mere fascination with marine life, though that often serves as the initial spark. Rather, it is typically rooted in a profound desire to understand the complex systems that regulate our planet’s climate and health. However, when this scientific ambition is contextualized within the specific geographical, political, and cultural landscape of Berlin in Germany—the role of an oceanographer transforms from a purely academic pursuit into a dynamic exercise in interdisciplinary diplomacy, data stewardship, and civic responsibility. Reflecting upon this intersection reveals that being an oceanographer in Berlin is not just about studying water; it is about anchoring global scientific discourse in the heart of European policy-making.</w:t>
      </w:r>
    </w:p>
    <w:bookmarkStart w:id="20" w:name="the-unique-positionality-of-berlin"/>
    <w:p>
      <w:pPr>
        <w:pStyle w:val="Heading2"/>
      </w:pPr>
      <w:r>
        <w:t xml:space="preserve">The Unique Positionality of Berlin</w:t>
      </w:r>
    </w:p>
    <w:p>
      <w:pPr>
        <w:pStyle w:val="FirstParagraph"/>
      </w:pPr>
      <w:r>
        <w:t xml:space="preserve">Berlin stands as a paradox for a city dedicated to oceanographic sciences. It is landlocked, situated hundreds of kilometers from the nearest coastline. Yet, it serves as one of Europe’s most vital hubs for environmental policy, international research coordination, and scientific funding. For an oceanographer based in Berlin, the disconnect between physical proximity to the sea and intellectual proximity to global marine issues creates a unique professional identity. One does not stand on a deck in Hamburg or Bremerhaven conducting daily expeditions; instead, one operates from institutes such as the Alfred Wegener Institute’s federal coordination offices or various university departments within Humboldt University. This shift in location necessitates a different skill set. The Berlin-based oceanographer must excel at translating raw, gritty field data into pristine policy briefs that can influence decisions in the Bundestag and across the European Union.</w:t>
      </w:r>
    </w:p>
    <w:bookmarkEnd w:id="20"/>
    <w:bookmarkStart w:id="21" w:name="X39adb5957eb5adee961f6a1246e95843088f799"/>
    <w:p>
      <w:pPr>
        <w:pStyle w:val="Heading2"/>
      </w:pPr>
      <w:r>
        <w:t xml:space="preserve">Data Stewardship and Digital Oceanography</w:t>
      </w:r>
    </w:p>
    <w:p>
      <w:pPr>
        <w:pStyle w:val="FirstParagraph"/>
      </w:pPr>
      <w:r>
        <w:t xml:space="preserve">In this context, the modern oceanographer is increasingly a digital scientist. Germany’s strong emphasis on engineering precision and data privacy (DSGVO compliance) shapes how research is conducted in Berlin. Reflections on this aspect highlight a tension between the open nature of scientific collaboration and the structured regulatory environment of German institutions. The oceanographer here becomes a custodian of massive datasets, often dealing with satellite imagery from Copernicus or sensor data from autonomous gliders in the Atlantic. The challenge lies not only in processing this information but in ensuring its integrity and accessibility while adhering to strict German standards for digital infrastructure. This role demands a rigorous attention to detail that mirrors the city’s own architectural and bureaucratic precision.</w:t>
      </w:r>
    </w:p>
    <w:bookmarkEnd w:id="21"/>
    <w:bookmarkStart w:id="22" w:name="the-bridge-between-science-and-policy"/>
    <w:p>
      <w:pPr>
        <w:pStyle w:val="Heading2"/>
      </w:pPr>
      <w:r>
        <w:t xml:space="preserve">The Bridge Between Science and Policy</w:t>
      </w:r>
    </w:p>
    <w:p>
      <w:pPr>
        <w:pStyle w:val="FirstParagraph"/>
      </w:pPr>
      <w:r>
        <w:t xml:space="preserve">A critical component of working as an oceanographer in Berlin is the bridge built between laboratory results and legislative action. Germany has positioned itself as a leader in environmental protection within Europe, largely due to its "Energiewende" (energy transition) policy. Oceanographers play a pivotal role here by providing the scientific baseline for marine energy projects, such as offshore wind farms in the North Sea and Baltic Sea. The reflection of this work reveals that success is measured not just by publications in high-impact journals, but by citations within government white papers. The oceanographer must be able to speak the language of politicians—concise, actionable, and risk-aware—while maintaining scientific accuracy. This dual competency is perhaps the most challenging and rewarding aspect of the profession in this specific locale.</w:t>
      </w:r>
    </w:p>
    <w:bookmarkEnd w:id="22"/>
    <w:bookmarkStart w:id="23" w:name="Xa065939c2e6fe25b30e0dbbbb5d9eb493ed6378"/>
    <w:p>
      <w:pPr>
        <w:pStyle w:val="Heading2"/>
      </w:pPr>
      <w:r>
        <w:t xml:space="preserve">Cultural Exchange and International Collaboration</w:t>
      </w:r>
    </w:p>
    <w:p>
      <w:pPr>
        <w:pStyle w:val="FirstParagraph"/>
      </w:pPr>
      <w:r>
        <w:t xml:space="preserve">Berlin is a city defined by its history of division and subsequent reunification, making it a natural meeting point for diverse cultural perspectives. For an oceanographer, who inherently studies a fluid system that transcends national borders, this environment is ideal. The scientific community in Berlin is highly international. Collaborations with researchers from the Global South are particularly significant, as climate change disproportionately affects coastal nations far removed from Berlin’s latitude. Reflecting on these interactions brings to light the ethical responsibilities of an oceanographer based in a wealthy European capital. It involves ensuring that research agendas are not extractive but collaborative, honoring local knowledge systems alongside Western scientific methodologies. This global citizenship is a defining trait of the modern German academic ethos.</w:t>
      </w:r>
    </w:p>
    <w:bookmarkEnd w:id="23"/>
    <w:bookmarkStart w:id="24" w:name="X2651d8b0b59312be6d64923e3a08fafa59cac82"/>
    <w:p>
      <w:pPr>
        <w:pStyle w:val="Heading2"/>
      </w:pPr>
      <w:r>
        <w:t xml:space="preserve">Public Engagement and Environmental Stewardship</w:t>
      </w:r>
    </w:p>
    <w:p>
      <w:pPr>
        <w:pStyle w:val="FirstParagraph"/>
      </w:pPr>
      <w:r>
        <w:t xml:space="preserve">Finally, the role of an oceanographer in Berlin extends into the public sphere. With a highly educated populace and a strong civic engagement culture, there is significant demand for science communication. The oceanographer becomes an educator, demystifying concepts like acidification, deoxygenation, and marine biodiversity loss for a general audience that may include students in Potsdam or policymakers in Mitte. This public engagement is vital for fostering the political will necessary to protect marine ecosystems. It requires patience and empathy, qualities that complement the technical expertise of the scientist. By connecting the distant ocean to local Berliners—perhaps through exhibitions at museums or workshops in schools—the oceanographer helps cultivate a sense of global responsibility within a landlocked city.</w:t>
      </w:r>
    </w:p>
    <w:bookmarkEnd w:id="24"/>
    <w:bookmarkStart w:id="25" w:name="conclusion"/>
    <w:p>
      <w:pPr>
        <w:pStyle w:val="Heading2"/>
      </w:pPr>
      <w:r>
        <w:t xml:space="preserve">Conclusion</w:t>
      </w:r>
    </w:p>
    <w:p>
      <w:pPr>
        <w:pStyle w:val="FirstParagraph"/>
      </w:pPr>
      <w:r>
        <w:t xml:space="preserve">In conclusion, being an oceanographer in Germany, specifically within the vibrant intellectual ecosystem of Berlin, is a multifaceted endeavor. It requires more than just knowledge of marine biology or physics; it demands proficiency in data science, policy analysis, international diplomacy, and public communication. The landlocked nature of the city does not limit the scope of this work but rather refines its focus on governance, coordination, and advocacy. As we face the escalating challenges of climate change and biodiversity loss, the contribution of Berlin-based oceanographers remains crucial. They serve as essential links in the chain that connects deep-sea discoveries to surface-level human actions, ensuring that our understanding of the oceans translates into tangible protection for our blue planet.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Germany, Berlin</dc:title>
  <dc:creator/>
  <dc:language>en</dc:language>
  <cp:keywords/>
  <dcterms:created xsi:type="dcterms:W3CDTF">2026-07-29T20:47:40Z</dcterms:created>
  <dcterms:modified xsi:type="dcterms:W3CDTF">2026-07-29T20:47:40Z</dcterms:modified>
</cp:coreProperties>
</file>

<file path=docProps/custom.xml><?xml version="1.0" encoding="utf-8"?>
<Properties xmlns="http://schemas.openxmlformats.org/officeDocument/2006/custom-properties" xmlns:vt="http://schemas.openxmlformats.org/officeDocument/2006/docPropsVTypes"/>
</file>