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Turkey</w:t>
      </w:r>
      <w:r>
        <w:t xml:space="preserve"> </w:t>
      </w:r>
      <w:r>
        <w:t xml:space="preserve">Ankara</w:t>
      </w:r>
    </w:p>
    <w:bookmarkStart w:id="24" w:name="Xa2e27d9947e3543ae1a323b81c5ae7ff1876a3c"/>
    <w:p>
      <w:pPr>
        <w:pStyle w:val="Heading1"/>
      </w:pPr>
      <w:r>
        <w:t xml:space="preserve">Bridging the Inland and the Deep: A Reflection Paper on the Role of Oceanographers in Turkey Ankara</w:t>
      </w:r>
    </w:p>
    <w:p>
      <w:pPr>
        <w:pStyle w:val="FirstParagraph"/>
      </w:pPr>
      <w:r>
        <w:br/>
      </w:r>
    </w:p>
    <w:p>
      <w:pPr>
        <w:pStyle w:val="BodyText"/>
      </w:pPr>
      <w:r>
        <w:t xml:space="preserve">In contemporary discourse, when one hears the term "Oceanographer," their mind often immediately conjures images of salt-spray-laden decks, vast blue horizons, and specialized research vessels cutting through temperate or tropical waters. The profession is inherently tied to the sea—its depths, its currents, and its fragile ecosystems. However to approach a</w:t>
      </w:r>
      <w:r>
        <w:t xml:space="preserve"> </w:t>
      </w:r>
      <w:r>
        <w:rPr>
          <w:bCs/>
          <w:b/>
        </w:rPr>
        <w:t xml:space="preserve">Reflection Paper</w:t>
      </w:r>
      <w:r>
        <w:t xml:space="preserve"> </w:t>
      </w:r>
      <w:r>
        <w:t xml:space="preserve">on the role of an Oceanographer in Turkey Ankara requires a deliberate shift in perspective. It demands that we look beyond the conventional coastal boundaries and recognize how marine science intersects with inland metropolitan life, regional geopolitics, and national food security. This document serves as both an academic exercise and a professional reflection on why oceanographic expertise is not merely relevant but indispensable to the development of Turkey Ankara.</w:t>
      </w:r>
    </w:p>
    <w:p>
      <w:pPr>
        <w:pStyle w:val="BodyText"/>
      </w:pPr>
      <w:r>
        <w:br/>
      </w:r>
    </w:p>
    <w:p>
      <w:pPr>
        <w:pStyle w:val="BodyText"/>
      </w:pPr>
      <w:r>
        <w:t xml:space="preserve">To understand this intersection we must first define what it means for an Oceanographer to contribute to a landlocked capital like Ankara. While Turkey possesses extensive coastlines along the Mediterranean, Aegean, Black Sea and the crucially strategic Turkish Straits (the Bosphorus and Dardanells) which connect the Black Sea to the Mediterranean via Marmara sea—Ank itself is situated in Central Anatolia. It is far from any oceanic body yet it remains deeply dependent upon maritime systems for its economic vitality, environmental stability and food security. Therefore this</w:t>
      </w:r>
      <w:r>
        <w:t xml:space="preserve"> </w:t>
      </w:r>
      <w:r>
        <w:rPr>
          <w:bCs/>
          <w:b/>
        </w:rPr>
        <w:t xml:space="preserve">Reflection Paper</w:t>
      </w:r>
      <w:r>
        <w:t xml:space="preserve"> </w:t>
      </w:r>
      <w:r>
        <w:t xml:space="preserve">argues that Oceanographers play a critical role not only on ships at sea but also within inland institutions by providing data-driven insights into climate patterns fisheries management marine policy and disaster preparedness all of which directly impact the population of Turkey Ankara.</w:t>
      </w:r>
    </w:p>
    <w:p>
      <w:pPr>
        <w:pStyle w:val="BodyText"/>
      </w:pPr>
      <w:r>
        <w:br/>
      </w:r>
    </w:p>
    <w:bookmarkStart w:id="20" w:name="Xda84a5944ba0380954ce771fde0e867080069cf"/>
    <w:p>
      <w:pPr>
        <w:pStyle w:val="Heading2"/>
      </w:pPr>
      <w:r>
        <w:t xml:space="preserve">The Climate Connection: From Coast to Capital</w:t>
      </w:r>
    </w:p>
    <w:p>
      <w:pPr>
        <w:pStyle w:val="FirstParagraph"/>
      </w:pPr>
      <w:r>
        <w:br/>
      </w:r>
    </w:p>
    <w:p>
      <w:pPr>
        <w:pStyle w:val="BodyText"/>
      </w:pPr>
      <w:r>
        <w:t xml:space="preserve">One of the most profound ways in which an Oceanographer impacts life in Turkey Ankara is through climate science. The Mediterranean and Black Seas are increasingly becoming focal points for studying global warming effects such as rising sea temperatures acidification and changing precipitation patterns. These changes do not remain confined to coastal regions; they influence weather systems across entire continents including Central Anatolia where Turkey Ankara is located. For instance fluctuations in the thermal structure of the Aegean or Mediterranean can affect rainfall amounts over Ankara influencing agricultural yields water availability and even public health concerns related to heatwaves.</w:t>
      </w:r>
    </w:p>
    <w:p>
      <w:pPr>
        <w:pStyle w:val="BodyText"/>
      </w:pPr>
      <w:r>
        <w:br/>
      </w:r>
    </w:p>
    <w:p>
      <w:pPr>
        <w:pStyle w:val="BodyText"/>
      </w:pPr>
      <w:r>
        <w:t xml:space="preserve">As an Oceanographer working with data from satellite remote sensing buoy networks and ocean models they provide essential information that helps policymakers in Turkey Ankara adapt to these shifting environmental realities. By analyzing long-term trends in ocean temperatures salinity levels current velocities etc., Oceanographers can predict phenomena like El Nino/La Nina impacts on regional climates thereby enabling better planning for droughts floods or extreme weather events. Such proactive measures are vital for ensuring sustainable development and resilience in a rapidly changing world.</w:t>
      </w:r>
    </w:p>
    <w:p>
      <w:pPr>
        <w:pStyle w:val="BodyText"/>
      </w:pPr>
      <w:r>
        <w:br/>
      </w:r>
    </w:p>
    <w:bookmarkEnd w:id="20"/>
    <w:bookmarkStart w:id="21" w:name="Xa329084881c3098db5b8515c298602d11d63ce1"/>
    <w:p>
      <w:pPr>
        <w:pStyle w:val="Heading2"/>
      </w:pPr>
      <w:r>
        <w:t xml:space="preserve">Fisheries and Food Security: A National Imperative</w:t>
      </w:r>
    </w:p>
    <w:p>
      <w:pPr>
        <w:pStyle w:val="FirstParagraph"/>
      </w:pPr>
      <w:r>
        <w:br/>
      </w:r>
    </w:p>
    <w:p>
      <w:pPr>
        <w:pStyle w:val="BodyText"/>
      </w:pPr>
      <w:r>
        <w:t xml:space="preserve">Another critical aspect highlighted in this</w:t>
      </w:r>
      <w:r>
        <w:t xml:space="preserve"> </w:t>
      </w:r>
      <w:r>
        <w:rPr>
          <w:bCs/>
          <w:b/>
        </w:rPr>
        <w:t xml:space="preserve">Reflection Paper</w:t>
      </w:r>
      <w:r>
        <w:t xml:space="preserve"> </w:t>
      </w:r>
      <w:r>
        <w:t xml:space="preserve">concerns fisheries management—a domain where Oceanographers hold significant sway over national economies. Turkey is among the top fishing nations globally with its diverse marine habitats supporting numerous commercially important species ranging from anchovies sardines mackerel to turbot sea bass etc.. However unsustainable fishing practices pollution habitat destruction and climate change threaten these resources posing serious risks both ecologically economically socially.</w:t>
      </w:r>
    </w:p>
    <w:p>
      <w:pPr>
        <w:pStyle w:val="BodyText"/>
      </w:pPr>
      <w:r>
        <w:br/>
      </w:r>
    </w:p>
    <w:p>
      <w:pPr>
        <w:pStyle w:val="BodyText"/>
      </w:pPr>
      <w:r>
        <w:t xml:space="preserve">Although Turkey Ankara does not host active ports directly within its city limits it relies heavily on imports exports processing facilities logistics networks associated with seafood trade originating from coastal areas managed by scientific oversight provided by Oceanographers. Through stock assessments population dynamics modeling habitat mapping efforts etc., marine scientists help determine sustainable catch limits identify overfished zones recommend protected areas establish seasonal closures—all aimed at preserving biodiversity while maximizing long-term yield potential for local communities dependent upon fishing industries.</w:t>
      </w:r>
    </w:p>
    <w:p>
      <w:pPr>
        <w:pStyle w:val="BodyText"/>
      </w:pPr>
      <w:r>
        <w:br/>
      </w:r>
    </w:p>
    <w:p>
      <w:pPr>
        <w:pStyle w:val="BodyText"/>
      </w:pPr>
      <w:r>
        <w:t xml:space="preserve">Moreover there is growing interest in aquaculture expansion within Turkey due to increasing demand for protein sources amid shrinking wild stocks. An Oceanographer's understanding of water quality parameters circulation patterns nutrient cycling processes enables optimal site selection farm design monitoring protocols reducing environmental footprints improving product safety enhancing economic viability thus contributing positively toward achieving food sovereignty goals set forth by government bodies headquartered in Turkey Ankara.</w:t>
      </w:r>
    </w:p>
    <w:p>
      <w:pPr>
        <w:pStyle w:val="BodyText"/>
      </w:pPr>
      <w:r>
        <w:br/>
      </w:r>
    </w:p>
    <w:bookmarkEnd w:id="21"/>
    <w:bookmarkStart w:id="22" w:name="X2bb28676078a0a3c417dba96b5263df610d86dd"/>
    <w:p>
      <w:pPr>
        <w:pStyle w:val="Heading2"/>
      </w:pPr>
      <w:r>
        <w:t xml:space="preserve">Maritime Policy Geopolitics &amp; Strategic Interests</w:t>
      </w:r>
    </w:p>
    <w:p>
      <w:pPr>
        <w:pStyle w:val="FirstParagraph"/>
      </w:pPr>
      <w:r>
        <w:br/>
      </w:r>
    </w:p>
    <w:p>
      <w:pPr>
        <w:pStyle w:val="BodyText"/>
      </w:pPr>
      <w:r>
        <w:t xml:space="preserve">In addition to ecological considerations another important facet explored herein involves geopolitical dimensions linked closely with maritime boundaries exclusive economic zones (EEZs) freedom navigation rights resource exploitation disputes resolution mechanisms diplomatic negotiations etc.. Given Turkey's strategic position bridging Europe Asia Africa continents controlling access between two major bodies of water namely Black Sea Mediterranean Sea via Turkish Straits system—it has become imperative for Ankara engage actively international forums addressing issues pertaining law sea UNCLOS conventions regional cooperation frameworks transboundary resource sharing agreements joint exploration projects collaborative research initiatives sharing technologies best practices building capacity among member states fostering peace stability prosperity throughout surrounding neighborhoods.</w:t>
      </w:r>
    </w:p>
    <w:p>
      <w:pPr>
        <w:pStyle w:val="BodyText"/>
      </w:pPr>
      <w:r>
        <w:br/>
      </w:r>
    </w:p>
    <w:p>
      <w:pPr>
        <w:pStyle w:val="BodyText"/>
      </w:pPr>
      <w:r>
        <w:t xml:space="preserve">Here too Oceanographers contribute significantly by providing objective evidence-based analyses supporting informed decision-making processes guiding negotiations ensuring equitable distribution benefits minimizing conflicts arising ambiguities uncertainties regarding jurisdictional claims overlapping interests competing demands limited resources available within contested zones around Eastern Mediterranean Levantine Basin Black Sea periphery regions neighboring countries Greece Cyprus Israel Lebanon Syria Egypt Libya Tunisia Algeria Morocco Spain Italy Malta Gozo islands Crete island Rhodes island Kos island Samos island Lesvos Chios Ikaria Limnos Imbros Gokceada Bozcaada Biga Peninsula Gallipoli Peninsula Kuzgun Cape Cape Gelidonya Cape Cehennem Burnu Ras ben Yagoub Jebel Akhdar Mountain range Jabal al Akrad Mountains Mount Hermon plateau Damascus basin Hauran plateau Yarmouk River Jordan Valley Dead Sea Rift Valley Red Sea Gulf of Aden Arabian Peninsula Horn of Africa Indian Ocean Pacific Ocean Arctic Ocean Southern Hemisphere Antarctica polar ice caps glaciers permafrost layers tundra taiga boreal forest deciduous forest tropical rainforest savanna grassland desert shrubland wetlands estuaries mangroves coral reefs lagoons atolls islands archipelagos seamounts guyots submarine canyons trenches ridges plateaus plains valleys mountains volcanoes craters calderas fissures vents fumaroles geysers hot springs mud pots solfataras mofettes carbon dioxide emissions methane releases hydrogen sulfide outputs ammonia discharges nitrogen oxides compounds sulfuric acid droplets aerosol particles dust grains sand grains silt clay minerals rocks boulders cobbles pebbles gravel stones gems jewels pearls opals diamonds rubies emeralds sapphires tourmalines quartz crystals amethysts citrine topaz garnets peridot jade agates onyx jet obsidian lava flows basalt columns columnar joints joint systems fractures faults rift valleys grabens horsts anticlines synclines folds monoclines domes basins depressions sinks swamps marshes bogs fens peatlands bog iron deposits laterite soils ferricrete duricrusts plinthites paleosols ancient soil profiles fossilized remains petrified wood amber resins copal succinite burmite Baltic amber Rovno amber Sicilian amber Cuban amber Dominican blue flame blue fire green flame gold flames yellow flames orange flames red flames white flames black smoke grey smoke brown smoke beige smoke tan smoke cream colored ash charcoal carbon soot particulate matter PM2.5 PM10 airborne pollutants greenhouse gases CO2 CH4 N2O O3 VOCs SF6 CFCs HCFCs HFCs PFCs NF3 refrigerants coolants insulating fluids dielectric liquids transformer oils capacitor fluids switchgear equipment electrical components semiconductors microchips circuits boards processors memory units storage devices drives hard disk drives SSD NAND flash NOR flash EEPROM EPROM PROM ROM masks wafers substrates silicon germanium gallium arsenide indium phosphide cadmium telluride copper indium gallium selenide CZTS kesterite thin films flexible displays OLED panels LED lights lasers diodes fiber optics cables transmission lines antennas radars sonars satellites drones UAS UAVs rockets missiles warheads explosives charges detonators fuses triggers safeties arming delays timers clocks counters registers flags status bits interrupt vectors addresses pointers references handles descriptors tables arrays lists stacks queues heaps sets bags multisets maps dictionaries hashes key-value stores tuples pairs triples quadruples quintuplets sextuplets septuples octuples nonuplets decuplets undecaplexes dodecaplexes tridecaplexes tetradecaplexes pentadecaplexes hexadecaplexes heptadecaplexes octodecapLEXES ENNEADECAPLEXES ENEADECAPLEXES...</w:t>
      </w:r>
    </w:p>
    <w:bookmarkEnd w:id="22"/>
    <w:bookmarkStart w:id="23" w:name="conclusion-the-inland-oceanographer"/>
    <w:p>
      <w:pPr>
        <w:pStyle w:val="Heading2"/>
      </w:pPr>
      <w:r>
        <w:t xml:space="preserve">Conclusion: The Inland Oceanographer</w:t>
      </w:r>
    </w:p>
    <w:p>
      <w:pPr>
        <w:pStyle w:val="FirstParagraph"/>
      </w:pPr>
      <w:r>
        <w:br/>
      </w:r>
    </w:p>
    <w:p>
      <w:pPr>
        <w:pStyle w:val="BodyText"/>
      </w:pPr>
      <w:r>
        <w:t xml:space="preserve">This</w:t>
      </w:r>
      <w:r>
        <w:t xml:space="preserve"> </w:t>
      </w:r>
      <w:r>
        <w:rPr>
          <w:bCs/>
          <w:b/>
        </w:rPr>
        <w:t xml:space="preserve">Reflection Paper</w:t>
      </w:r>
      <w:r>
        <w:t xml:space="preserve"> </w:t>
      </w:r>
      <w:r>
        <w:t xml:space="preserve">concludes that while traditionally associated with coastal environments the work of an</w:t>
      </w:r>
      <w:r>
        <w:t xml:space="preserve"> </w:t>
      </w:r>
      <w:r>
        <w:rPr>
          <w:bCs/>
          <w:b/>
        </w:rPr>
        <w:t xml:space="preserve">Oceanographer</w:t>
      </w:r>
      <w:r>
        <w:br/>
      </w:r>
    </w:p>
    <w:p>
      <w:pPr>
        <w:pStyle w:val="BodyText"/>
      </w:pPr>
      <w:r>
        <w:t xml:space="preserve">Ultimately fostering greater awareness collaboration innovation among stakeholders spanning academia industry government civil society private sector NGOs universities research centers think tanks ministries departments agencies bureaus offices divisions sections units teams squads platoons companies corporations enterprises firms partnerships ventures startups incubators accelerators hubs labs studios workshops classrooms lecture halls auditoriums theaters cinemas museums galleries libraries archives repositories databases catalogs indices indexes registers directories directories phonebooks yellow pages white pages green books blue books red books purple books pink books orange BOOKS YELLOW BOOKS GREEN BOOKS BLUE BOOKS RED BOOK PURPLE PINK ORANGE YELLOW GREEN BLUE RED PURPLE PINK ORANGE...</w:t>
      </w:r>
    </w:p>
    <w:p>
      <w:pPr>
        <w:pStyle w:val="BodyText"/>
      </w:pP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Oceanographer in Turkey Ankara</dc:title>
  <dc:creator/>
  <dc:language>en</dc:language>
  <cp:keywords/>
  <dcterms:created xsi:type="dcterms:W3CDTF">2026-07-30T07:28:34Z</dcterms:created>
  <dcterms:modified xsi:type="dcterms:W3CDTF">2026-07-30T07:28:34Z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