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139b462b32245c7073db144bb7cac77462855ab"/>
    <w:p>
      <w:pPr>
        <w:pStyle w:val="Heading1"/>
      </w:pPr>
      <w:r>
        <w:t xml:space="preserve">A Reflection Paper on the Profession of Oceanographer within the Context of United Kingdom Manchester</w:t>
      </w:r>
    </w:p>
    <w:p>
      <w:pPr>
        <w:pStyle w:val="FirstParagraph"/>
      </w:pPr>
      <w:r>
        <w:rPr>
          <w:bCs/>
          <w:b/>
        </w:rPr>
        <w:t xml:space="preserve">Date:</w:t>
      </w:r>
      <w:r>
        <w:t xml:space="preserve"> </w:t>
      </w:r>
      <w:r>
        <w:t xml:space="preserve">October 24, 2023</w:t>
      </w:r>
      <w:r>
        <w:br/>
      </w:r>
      <w:r>
        <w:rPr>
          <w:bCs/>
          <w:b/>
        </w:rPr>
        <w:t xml:space="preserve">Subject:</w:t>
      </w:r>
    </w:p>
    <w:bookmarkStart w:id="20" w:name="Xb61abd9eda8577e4601518998529da984a46629"/>
    <w:p>
      <w:pPr>
        <w:pStyle w:val="Heading2"/>
      </w:pPr>
      <w:r>
        <w:t xml:space="preserve">Introduction: The Paradox of Landlocked Oceanography</w:t>
      </w:r>
    </w:p>
    <w:p>
      <w:pPr>
        <w:pStyle w:val="FirstParagraph"/>
      </w:pPr>
      <w:r>
        <w:t xml:space="preserve">To engage in a reflection on the profession of an</w:t>
      </w:r>
      <w:r>
        <w:t xml:space="preserve"> </w:t>
      </w:r>
      <w:r>
        <w:rPr>
          <w:bCs/>
          <w:b/>
        </w:rPr>
        <w:t xml:space="preserve">Oceanographer</w:t>
      </w:r>
      <w:r>
        <w:t xml:space="preserve"> </w:t>
      </w:r>
      <w:r>
        <w:t xml:space="preserve">while situated in Manchester, United Kingdom, requires an immediate acknowledgment of geographical irony. Manchester is historically celebrated as the world’s first industrial city and remains a vital hub for commerce, culture, and digital innovation in the North West. Yet, it is located inland, far removed from the salt spray of tidal shores or the crushing depths of abyssal plains. One might initially assume that there is little relevance for oceanographic study in such a setting. However, upon deeper reflection during my time studying and working within</w:t>
      </w:r>
      <w:r>
        <w:t xml:space="preserve"> </w:t>
      </w:r>
      <w:r>
        <w:rPr>
          <w:bCs/>
          <w:b/>
        </w:rPr>
        <w:t xml:space="preserve">United Kingdom Manchester</w:t>
      </w:r>
      <w:r>
        <w:t xml:space="preserve">, I have come to realize that this very geographical distance serves as a profound metaphor for the modern reality of ocean science: the oceans are no longer distant, isolated entities but rather central drivers of global systems that profoundly impact inland urban centers like Manchester.</w:t>
      </w:r>
    </w:p>
    <w:p>
      <w:pPr>
        <w:pStyle w:val="BodyText"/>
      </w:pPr>
      <w:r>
        <w:t xml:space="preserve">This reflection paper aims to explore how the role of an</w:t>
      </w:r>
      <w:r>
        <w:t xml:space="preserve"> </w:t>
      </w:r>
      <w:r>
        <w:rPr>
          <w:bCs/>
          <w:b/>
        </w:rPr>
        <w:t xml:space="preserve">Oceanographer</w:t>
      </w:r>
      <w:r>
        <w:t xml:space="preserve"> </w:t>
      </w:r>
      <w:r>
        <w:t xml:space="preserve">extends beyond physical coastlines. It seeks to analyze how data derived from marine environments influences policy, climate resilience, and economic planning in one of the UK’s most significant metropolitan areas. By examining the intersection between high-level scientific inquiry and practical urban application, this document highlights why understanding the ocean is critical for residents and planners alike in</w:t>
      </w:r>
      <w:r>
        <w:t xml:space="preserve"> </w:t>
      </w:r>
      <w:r>
        <w:rPr>
          <w:bCs/>
          <w:b/>
        </w:rPr>
        <w:t xml:space="preserve">United Kingdom Manchester</w:t>
      </w:r>
      <w:r>
        <w:t xml:space="preserve">.</w:t>
      </w:r>
    </w:p>
    <w:bookmarkEnd w:id="20"/>
    <w:bookmarkStart w:id="21" w:name="X4f8f545bf25948f81e762fa4316e5480951786c"/>
    <w:p>
      <w:pPr>
        <w:pStyle w:val="Heading2"/>
      </w:pPr>
      <w:r>
        <w:t xml:space="preserve">The Digital Bridge: Data Flow from Sea to City</w:t>
      </w:r>
    </w:p>
    <w:p>
      <w:pPr>
        <w:pStyle w:val="FirstParagraph"/>
      </w:pPr>
      <w:r>
        <w:t xml:space="preserve">In recent years, the work of an</w:t>
      </w:r>
      <w:r>
        <w:t xml:space="preserve"> </w:t>
      </w:r>
      <w:r>
        <w:rPr>
          <w:bCs/>
          <w:b/>
        </w:rPr>
        <w:t xml:space="preserve">Oceanographer</w:t>
      </w:r>
      <w:r>
        <w:t xml:space="preserve"> </w:t>
      </w:r>
      <w:r>
        <w:t xml:space="preserve">has evolved significantly. While traditional roles involved ship-based sampling and tide gauge monitoring, modern oceanography is increasingly computational and data-driven. Manchester boasts a burgeoning tech sector, often referred to as "Silicon North," with strong ties to supercomputing facilities such as those found at the University of Manchester’s Advanced Research Computing (ARC) center. Here lies the connection: massive datasets regarding sea-level rise, ocean acidification, and thermal expansion are generated globally and processed in hubs like Manchester.</w:t>
      </w:r>
    </w:p>
    <w:p>
      <w:pPr>
        <w:pStyle w:val="BodyText"/>
      </w:pPr>
      <w:r>
        <w:t xml:space="preserve">Reflecting on this, I recognize that an</w:t>
      </w:r>
      <w:r>
        <w:t xml:space="preserve"> </w:t>
      </w:r>
      <w:r>
        <w:rPr>
          <w:bCs/>
          <w:b/>
        </w:rPr>
        <w:t xml:space="preserve">Oceanographer</w:t>
      </w:r>
      <w:r>
        <w:t xml:space="preserve"> </w:t>
      </w:r>
      <w:r>
        <w:t xml:space="preserve">working with partners in</w:t>
      </w:r>
      <w:r>
        <w:t xml:space="preserve"> </w:t>
      </w:r>
      <w:r>
        <w:rPr>
          <w:bCs/>
          <w:b/>
        </w:rPr>
        <w:t xml:space="preserve">United Kingdom Manchester</w:t>
      </w:r>
    </w:p>
    <w:bookmarkEnd w:id="21"/>
    <w:bookmarkStart w:id="22" w:name="climate-resilience-and-urban-planning"/>
    <w:p>
      <w:pPr>
        <w:pStyle w:val="Heading2"/>
      </w:pPr>
      <w:r>
        <w:t xml:space="preserve">Climate Resilience and Urban Planning</w:t>
      </w:r>
    </w:p>
    <w:p>
      <w:pPr>
        <w:pStyle w:val="FirstParagraph"/>
      </w:pPr>
      <w:r>
        <w:t xml:space="preserve">The tangible impacts of oceanographic research on</w:t>
      </w:r>
      <w:r>
        <w:t xml:space="preserve"> </w:t>
      </w:r>
      <w:r>
        <w:rPr>
          <w:bCs/>
          <w:b/>
        </w:rPr>
        <w:t xml:space="preserve">United Kingdom Manchester</w:t>
      </w:r>
      <w:r>
        <w:t xml:space="preserve"> </w:t>
      </w:r>
      <w:r>
        <w:t xml:space="preserve">are evident in discussions regarding flood defense and infrastructure resilience. Although Manchester is not coastal, its river systems—the Irwell, the Medlock, and the Irk—are part of a broader hydrological cycle influenced by weather patterns driven by ocean temperatures. An</w:t>
      </w:r>
      <w:r>
        <w:t xml:space="preserve"> </w:t>
      </w:r>
      <w:r>
        <w:rPr>
          <w:bCs/>
          <w:b/>
        </w:rPr>
        <w:t xml:space="preserve">Oceanographer</w:t>
      </w:r>
      <w:r>
        <w:t xml:space="preserve"> </w:t>
      </w:r>
      <w:r>
        <w:t xml:space="preserve">provides crucial context for understanding how changing sea levels in distant locations can alter atmospheric pressure systems, leading to intensified rainfall events in Northern England.</w:t>
      </w:r>
    </w:p>
    <w:p>
      <w:pPr>
        <w:pStyle w:val="BodyText"/>
      </w:pPr>
      <w:r>
        <w:t xml:space="preserve">In reflecting on my observations of local urban development strategies, it becomes clear that the work of marine scientists informs flood mitigation policies. When an</w:t>
      </w:r>
      <w:r>
        <w:t xml:space="preserve"> </w:t>
      </w:r>
      <w:r>
        <w:rPr>
          <w:bCs/>
          <w:b/>
        </w:rPr>
        <w:t xml:space="preserve">Oceanographer</w:t>
      </w:r>
      <w:r>
        <w:t xml:space="preserve"> </w:t>
      </w:r>
      <w:r>
        <w:t xml:space="preserve">predicts shifts in jet stream behavior due to warming oceans, these predictions help city officials in Manchester prepare for more frequent and severe flooding. Thus, the oceanographer’s role is embedded in the safety and sustainability of Manchester’s urban landscape. The connection may seem abstract, but it is fundamentally protective. The health of the global ocean directly dictates the flood risk management strategies employed by local authorities in</w:t>
      </w:r>
      <w:r>
        <w:t xml:space="preserve"> </w:t>
      </w:r>
      <w:r>
        <w:rPr>
          <w:bCs/>
          <w:b/>
        </w:rPr>
        <w:t xml:space="preserve">United Kingdom Manchester</w:t>
      </w:r>
      <w:r>
        <w:t xml:space="preserve">.</w:t>
      </w:r>
    </w:p>
    <w:bookmarkEnd w:id="22"/>
    <w:bookmarkStart w:id="23" w:name="economic-and-educational-intersections"/>
    <w:p>
      <w:pPr>
        <w:pStyle w:val="Heading2"/>
      </w:pPr>
      <w:r>
        <w:t xml:space="preserve">Economic and Educational Intersections</w:t>
      </w:r>
    </w:p>
    <w:p>
      <w:pPr>
        <w:pStyle w:val="FirstParagraph"/>
      </w:pPr>
      <w:r>
        <w:t xml:space="preserve">Beyond climate data, there is an economic dimension to consider. The United Kingdom’s economy is heavily intertwined with maritime trade, and Manchester has historically been a gateway for global goods via the Port of Liverpool. An</w:t>
      </w:r>
      <w:r>
        <w:t xml:space="preserve"> </w:t>
      </w:r>
      <w:r>
        <w:rPr>
          <w:bCs/>
          <w:b/>
        </w:rPr>
        <w:t xml:space="preserve">Oceanographer</w:t>
      </w:r>
      <w:r>
        <w:t xml:space="preserve"> </w:t>
      </w:r>
      <w:r>
        <w:t xml:space="preserve">contributes to understanding sustainable fisheries and marine resource management, which in turn affects global supply chains that feed into industrial centers like Manchester.</w:t>
      </w:r>
    </w:p>
    <w:p>
      <w:pPr>
        <w:pStyle w:val="BodyText"/>
      </w:pPr>
      <w:r>
        <w:t xml:space="preserve">Furthermore, the academic environment in Manchester fosters interdisciplinary collaboration. Students and researchers from various fields engage with oceanographic concepts not just as pure science, but as a component of environmental ethics, economics, and sociology. In this educational ecosystem within</w:t>
      </w:r>
      <w:r>
        <w:t xml:space="preserve"> </w:t>
      </w:r>
      <w:r>
        <w:rPr>
          <w:bCs/>
          <w:b/>
        </w:rPr>
        <w:t xml:space="preserve">United Kingdom Manchester</w:t>
      </w:r>
      <w:r>
        <w:t xml:space="preserve">, the</w:t>
      </w:r>
      <w:r>
        <w:t xml:space="preserve"> </w:t>
      </w:r>
      <w:r>
        <w:rPr>
          <w:bCs/>
          <w:b/>
        </w:rPr>
        <w:t xml:space="preserve">Oceanographer</w:t>
      </w:r>
      <w:r>
        <w:t xml:space="preserve"> </w:t>
      </w:r>
      <w:r>
        <w:t xml:space="preserve">is viewed as a key stakeholder in the broader sustainability agenda. Universities here champion research that links marine health to carbon sequestration potential, influencing local green energy policies and corporate social responsibility initiatives among Manchester-based companies.</w:t>
      </w:r>
    </w:p>
    <w:bookmarkEnd w:id="23"/>
    <w:bookmarkStart w:id="24" w:name="X6afcfc6eebf128f909bf844e7af24ac94134a28"/>
    <w:p>
      <w:pPr>
        <w:pStyle w:val="Heading2"/>
      </w:pPr>
      <w:r>
        <w:t xml:space="preserve">Personal Professional Growth and Ethical Responsibility</w:t>
      </w:r>
    </w:p>
    <w:p>
      <w:pPr>
        <w:pStyle w:val="FirstParagraph"/>
      </w:pPr>
      <w:r>
        <w:t xml:space="preserve">On a personal level, engaging with the field of oceanography while based in Manchester has reshaped my understanding of global citizenship. It has taught me that environmental issues are interconnected; one cannot solve local problems without considering global drivers. As an aspiring or practicing professional in this field within</w:t>
      </w:r>
      <w:r>
        <w:t xml:space="preserve"> </w:t>
      </w:r>
      <w:r>
        <w:rPr>
          <w:bCs/>
          <w:b/>
        </w:rPr>
        <w:t xml:space="preserve">United Kingdom Manchester</w:t>
      </w:r>
      <w:r>
        <w:t xml:space="preserve">, I feel a heightened sense of ethical responsibility to communicate the urgency of ocean conservation effectively.</w:t>
      </w:r>
    </w:p>
    <w:p>
      <w:pPr>
        <w:pStyle w:val="BodyText"/>
      </w:pPr>
      <w:r>
        <w:t xml:space="preserve">The challenge lies in making the ocean relevant to those who will never see it. In Manchester, where green spaces like Heaton Park or Chorlton Water Meadows are cherished, there is a growing public interest in biodiversity. An</w:t>
      </w:r>
      <w:r>
        <w:t xml:space="preserve"> </w:t>
      </w:r>
      <w:r>
        <w:rPr>
          <w:bCs/>
          <w:b/>
        </w:rPr>
        <w:t xml:space="preserve">Oceanographer</w:t>
      </w:r>
      <w:r>
        <w:t xml:space="preserve"> </w:t>
      </w:r>
      <w:r>
        <w:t xml:space="preserve">must bridge the gap between deep-sea science and local conservation efforts, highlighting that freshwater ecosystems are connected to the marine world through nutrient cycles and pollution pathways. This holistic view enhances community engagement and fosters a sense of shared responsibility for environmental stewardship.</w:t>
      </w:r>
    </w:p>
    <w:bookmarkEnd w:id="24"/>
    <w:bookmarkStart w:id="25" w:name="conclusion"/>
    <w:p>
      <w:pPr>
        <w:pStyle w:val="Heading2"/>
      </w:pPr>
      <w:r>
        <w:t xml:space="preserve">Conclusion</w:t>
      </w:r>
    </w:p>
    <w:p>
      <w:pPr>
        <w:pStyle w:val="FirstParagraph"/>
      </w:pPr>
      <w:r>
        <w:t xml:space="preserve">In conclusion, reflecting on the profession of an</w:t>
      </w:r>
      <w:r>
        <w:t xml:space="preserve"> </w:t>
      </w:r>
      <w:r>
        <w:rPr>
          <w:bCs/>
          <w:b/>
        </w:rPr>
        <w:t xml:space="preserve">Oceanographer</w:t>
      </w:r>
      <w:r>
        <w:t xml:space="preserve"> </w:t>
      </w:r>
      <w:r>
        <w:t xml:space="preserve">within the context of</w:t>
      </w:r>
      <w:r>
        <w:t xml:space="preserve"> </w:t>
      </w:r>
      <w:r>
        <w:rPr>
          <w:bCs/>
          <w:b/>
        </w:rPr>
        <w:t xml:space="preserve">United Kingdom Manchester</w:t>
      </w:r>
    </w:p>
    <w:p>
      <w:pPr>
        <w:pStyle w:val="BodyText"/>
      </w:pPr>
      <w:r>
        <w:t xml:space="preserve">The modern</w:t>
      </w:r>
      <w:r>
        <w:t xml:space="preserve"> </w:t>
      </w:r>
      <w:r>
        <w:rPr>
          <w:bCs/>
          <w:b/>
        </w:rPr>
        <w:t xml:space="preserve">Oceanographer</w:t>
      </w:r>
      <w:r>
        <w:t xml:space="preserve"> </w:t>
      </w:r>
      <w:r>
        <w:t xml:space="preserve">is a global observer with local relevance. In</w:t>
      </w:r>
      <w:r>
        <w:t xml:space="preserve"> </w:t>
      </w:r>
      <w:r>
        <w:rPr>
          <w:bCs/>
          <w:b/>
        </w:rPr>
        <w:t xml:space="preserve">United Kingdom Manchester</w:t>
      </w:r>
      <w:r>
        <w:t xml:space="preserve">, this role is pivotal in translating distant marine changes into immediate actions for climate adaptation, economic stability, and educational enrichment. As we face an uncertain climatic future, the integration of oceanographic expertise into inland urban planning will only become more critical. Therefore, recognizing the value of ocean science in every corner of the UK, including its industrial heartlands like Manchester is essential for fostering a resilient and informed society.</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Oceanographer in United Kingdom Manchester</dc:title>
  <dc:creator/>
  <cp:keywords/>
  <dcterms:created xsi:type="dcterms:W3CDTF">2026-07-29T16:10:44Z</dcterms:created>
  <dcterms:modified xsi:type="dcterms:W3CDTF">2026-07-29T16:10:44Z</dcterms:modified>
</cp:coreProperties>
</file>

<file path=docProps/custom.xml><?xml version="1.0" encoding="utf-8"?>
<Properties xmlns="http://schemas.openxmlformats.org/officeDocument/2006/custom-properties" xmlns:vt="http://schemas.openxmlformats.org/officeDocument/2006/docPropsVTypes"/>
</file>