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Argentina</w:t>
      </w:r>
      <w:r>
        <w:t xml:space="preserve"> </w:t>
      </w:r>
      <w:r>
        <w:t xml:space="preserve">Córdoba</w:t>
      </w:r>
    </w:p>
    <w:bookmarkStart w:id="25" w:name="X05eb970288a0f0174d88c6ca6586c1e186dd004"/>
    <w:p>
      <w:pPr>
        <w:pStyle w:val="Heading1"/>
      </w:pPr>
      <w:r>
        <w:t xml:space="preserve">Bridging Sight and Community: A Reflection on the Ophthalmologist in Argentina Córdoba</w:t>
      </w:r>
    </w:p>
    <w:p>
      <w:pPr>
        <w:pStyle w:val="FirstParagraph"/>
      </w:pPr>
      <w:r>
        <w:t xml:space="preserve">In the vast tapestry of modern healthcare, few professions command as much immediate respect and tangible impact as that of the ophthalmologist. To view through a slit lamp is to witness the intricate architecture of human vision, a miracle that allows us to navigate our world with clarity and purpose. However, when we contextualize this specialized medical role within the unique socio-economic and cultural landscape of</w:t>
      </w:r>
      <w:r>
        <w:t xml:space="preserve"> </w:t>
      </w:r>
      <w:r>
        <w:rPr>
          <w:bCs/>
          <w:b/>
        </w:rPr>
        <w:t xml:space="preserve">Argentina Córdoba</w:t>
      </w:r>
      <w:r>
        <w:t xml:space="preserve">, reflections on the profession deepen significantly. This document serves as a comprehensive reflection paper exploring the multifaceted responsibilities, challenges, and profound societal contributions of an ophthalmologist operating specifically within this vibrant Argentine province.</w:t>
      </w:r>
    </w:p>
    <w:bookmarkStart w:id="20" w:name="X9fa883b9260f7af85f9eefca694bd2b3de24e2c"/>
    <w:p>
      <w:pPr>
        <w:pStyle w:val="Heading2"/>
      </w:pPr>
      <w:r>
        <w:t xml:space="preserve">The Dual Identity: Medical Specialist and Cultural Steward</w:t>
      </w:r>
    </w:p>
    <w:p>
      <w:pPr>
        <w:pStyle w:val="FirstParagraph"/>
      </w:pPr>
      <w:r>
        <w:t xml:space="preserve">Córdoba is not merely a geographic location; it is the cultural heartland of Argentina. Known for its rich colonial history, its energetic youth population, and its status as a major educational hub home to one of the largest universities in South America, Córdoba presents a unique demographic profile. For an ophthalmologist practicing here, understanding these nuances is not optional—it is imperative. The role transcends the mere prescription of glasses or the execution of cataract surgeries. It involves acting as a cultural steward who understands that health beliefs in this region are often intertwined with traditional practices and community trust.</w:t>
      </w:r>
    </w:p>
    <w:p>
      <w:pPr>
        <w:pStyle w:val="BodyText"/>
      </w:pPr>
      <w:r>
        <w:t xml:space="preserve">In many neighborhoods across Córdoba, from the historic center to the sprawling suburbs like Barrio San Martín or Villa El Libertador, access to specialized care can vary wildly. An ophthalmologist must therefore bridge the gap between high-tech medical intervention and accessible primary care education. They are often the first line of defense against preventable blindness in communities where awareness regarding eye health may lag behind medical advancements. This requires a communication style that is not only medically accurate but also culturally resonant, ensuring that patients from diverse backgrounds feel heard and understood.</w:t>
      </w:r>
    </w:p>
    <w:bookmarkEnd w:id="20"/>
    <w:bookmarkStart w:id="21" w:name="economic-realities-and-healthcare-access"/>
    <w:p>
      <w:pPr>
        <w:pStyle w:val="Heading2"/>
      </w:pPr>
      <w:r>
        <w:t xml:space="preserve">Economic Realities and Healthcare Access</w:t>
      </w:r>
    </w:p>
    <w:p>
      <w:pPr>
        <w:pStyle w:val="FirstParagraph"/>
      </w:pPr>
      <w:r>
        <w:t xml:space="preserve">A critical aspect of reflecting on the ophthalmologist in Argentina Córdoba is the economic context. Argentina has faced significant economic fluctuations in recent years, affecting healthcare accessibility. Public hospitals such as the Hospital Italiano or provincial facilities like Pcia. de San Roque serve thousands of patients annually, often dealing with resource constraints while maintaining high standards of care.</w:t>
      </w:r>
    </w:p>
    <w:p>
      <w:pPr>
        <w:pStyle w:val="BodyText"/>
      </w:pPr>
      <w:r>
        <w:t xml:space="preserve">For the ophthalmologist working within this system—or indeed in private practice within this region—the challenge lies in balancing sustainability with equity. There is a profound ethical dimension to providing sight restoration. Consider the elderly patient from rural areas surrounding Córdoba who travels long distances for a routine glaucoma check-up. For them, vision loss is not just a medical condition; it is an existential threat that leads to isolation and dependency. The ophthalmologist becomes more than a technician; they become an agent of independence, restoring the patient’s ability to read, recognize faces, and participate in community life. This restoration has ripple effects across families and social networks throughout the province.</w:t>
      </w:r>
    </w:p>
    <w:bookmarkEnd w:id="21"/>
    <w:bookmarkStart w:id="22" w:name="X26a653cfaf72e0c4ba552cdbc0b0089fe6b233f"/>
    <w:p>
      <w:pPr>
        <w:pStyle w:val="Heading2"/>
      </w:pPr>
      <w:r>
        <w:t xml:space="preserve">The Technological Frontier in a Historical City</w:t>
      </w:r>
    </w:p>
    <w:p>
      <w:pPr>
        <w:pStyle w:val="FirstParagraph"/>
      </w:pPr>
      <w:r>
        <w:t xml:space="preserve">Córdoba is a city where history meets modernity. In this setting, the ophthalmologist must stay at the forefront of technological advancements while adapting them to local realities. Advances in femtosecond laser surgery, artificial intelligence in retinal imaging, and genetic testing for hereditary eye diseases are transforming global ophthalmology. However, implementing these technologies in</w:t>
      </w:r>
      <w:r>
        <w:t xml:space="preserve"> </w:t>
      </w:r>
      <w:r>
        <w:rPr>
          <w:bCs/>
          <w:b/>
        </w:rPr>
        <w:t xml:space="preserve">Argentina Córdoba</w:t>
      </w:r>
      <w:r>
        <w:t xml:space="preserve"> </w:t>
      </w:r>
      <w:r>
        <w:t xml:space="preserve">requires strategic thinking.</w:t>
      </w:r>
    </w:p>
    <w:p>
      <w:pPr>
        <w:pStyle w:val="BodyText"/>
      </w:pPr>
      <w:r>
        <w:t xml:space="preserve">The reflection here centers on adaptation. How does a specialist integrate cutting-edge diagnostic tools into a workflow that must also accommodate high-volume patient loads? In private clinics located along the Avenida General Paz or in the bustling downtown area, ophthalmologists often serve as educators to their peers and patients alike about these new technologies. They must convey complex information simply, ensuring that the promise of technology translates into practical benefit. For instance, using AI-driven screening for diabetic retinopathy can help manage the high prevalence of diabetes in Argentina, allowing for early intervention before irreversible damage occurs.</w:t>
      </w:r>
    </w:p>
    <w:bookmarkEnd w:id="22"/>
    <w:bookmarkStart w:id="23" w:name="X89ee2cc841ad121cbb231188315fec3b88af6a1"/>
    <w:p>
      <w:pPr>
        <w:pStyle w:val="Heading2"/>
      </w:pPr>
      <w:r>
        <w:t xml:space="preserve">The Burden and Privilege of Preventative Care</w:t>
      </w:r>
    </w:p>
    <w:p>
      <w:pPr>
        <w:pStyle w:val="FirstParagraph"/>
      </w:pPr>
      <w:r>
        <w:t xml:space="preserve">A significant portion of an ophthalmologist’s work involves prevention, yet it is often undervalued compared to surgical interventions. In the context of Córdoba, preventative care takes on special importance due to the region’s sunny climate. High UV exposure levels throughout the year contribute significantly to conditions such as pterygium and cataracts. The ophthalmologist here must actively engage in public health advocacy, promoting sun protection not just as a lifestyle choice but as a medical necessity.</w:t>
      </w:r>
    </w:p>
    <w:p>
      <w:pPr>
        <w:pStyle w:val="BodyText"/>
      </w:pPr>
      <w:r>
        <w:t xml:space="preserve">This advocacy extends into schools and workplaces. Given Córdoba’s large student population, school-based vision screenings conducted by or in collaboration with ophthalmologists can catch refractive errors early, directly impacting academic performance and future opportunities. This proactive approach reflects a broader commitment to societal well-being that goes beyond the examination room.</w:t>
      </w:r>
    </w:p>
    <w:bookmarkEnd w:id="23"/>
    <w:bookmarkStart w:id="24" w:name="conclusion-a-vision-for-the-future"/>
    <w:p>
      <w:pPr>
        <w:pStyle w:val="Heading2"/>
      </w:pPr>
      <w:r>
        <w:t xml:space="preserve">Conclusion: A Vision for the Future</w:t>
      </w:r>
    </w:p>
    <w:p>
      <w:pPr>
        <w:pStyle w:val="FirstParagraph"/>
      </w:pPr>
      <w:r>
        <w:t xml:space="preserve">In conclusion, the reflection on being an ophthalmologist in Argentina Córdoba reveals a profession defined by complexity and compassion. It is a role that demands technical excellence, economic adaptability, cultural sensitivity, and deep human connection. The ophthalmologist in this region does not simply treat eyes; they nurture individuals within their communities.</w:t>
      </w:r>
    </w:p>
    <w:p>
      <w:pPr>
        <w:pStyle w:val="BodyText"/>
      </w:pPr>
      <w:r>
        <w:t xml:space="preserve">As we look to the future, the importance of strengthening collaborations between public institutions like the National University of Córdoba (UNC) and private practitioners will be crucial. By pooling resources and expertise, they can address regional disparities more effectively. Ultimately, the ophthalmologist stands as a guardian of clarity in a world that is often blurry with uncertainty. In</w:t>
      </w:r>
      <w:r>
        <w:t xml:space="preserve"> </w:t>
      </w:r>
      <w:r>
        <w:rPr>
          <w:bCs/>
          <w:b/>
        </w:rPr>
        <w:t xml:space="preserve">Argentina Córdoba</w:t>
      </w:r>
      <w:r>
        <w:t xml:space="preserve">, this guardianship is both a professional duty and a profound social contribution, ensuring that the light of sight remains accessible to all who call this beautiful province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Ophthalmologist in Argentina Córdoba</dc:title>
  <dc:creator/>
  <dc:language>en</dc:language>
  <cp:keywords/>
  <dcterms:created xsi:type="dcterms:W3CDTF">2026-07-29T16:06:22Z</dcterms:created>
  <dcterms:modified xsi:type="dcterms:W3CDTF">2026-07-29T16:06:22Z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