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Australia,</w:t>
      </w:r>
      <w:r>
        <w:t xml:space="preserve"> </w:t>
      </w:r>
      <w:r>
        <w:t xml:space="preserve">Brisbane</w:t>
      </w:r>
    </w:p>
    <w:bookmarkStart w:id="20" w:name="X606c4727910d7b6546af1784cdaacea95c886df"/>
    <w:p>
      <w:pPr>
        <w:pStyle w:val="Heading1"/>
      </w:pPr>
      <w:r>
        <w:t xml:space="preserve">A Vision for the Future: Reflections on the Role of an Ophthalmologist in Australia, Brisbane</w:t>
      </w:r>
    </w:p>
    <w:bookmarkEnd w:id="20"/>
    <w:p>
      <w:pPr>
        <w:pStyle w:val="FirstParagraph"/>
      </w:pPr>
      <w:r>
        <w:t xml:space="preserve">The human eye is often described as a window to the soul, but from a medical perspective, it is a complex and fragile biological marvel that requires specialized care. In this reflection paper, I will explore the multifaceted role of an</w:t>
      </w:r>
      <w:r>
        <w:t xml:space="preserve"> </w:t>
      </w:r>
      <w:r>
        <w:rPr>
          <w:bCs/>
          <w:b/>
        </w:rPr>
        <w:t xml:space="preserve">Ophthalmologist</w:t>
      </w:r>
      <w:r>
        <w:t xml:space="preserve">, situating their critical contributions within the unique healthcare landscape of</w:t>
      </w:r>
      <w:r>
        <w:t xml:space="preserve"> </w:t>
      </w:r>
      <w:r>
        <w:rPr>
          <w:bCs/>
          <w:b/>
        </w:rPr>
        <w:t xml:space="preserve">Australia Brisbane</w:t>
      </w:r>
      <w:r>
        <w:t xml:space="preserve">. This exploration delves not only into clinical duties but also into cultural competencies, public health responsibilities, and ethical considerations that define modern ophthalmic practice in this vibrant Australian city.</w:t>
      </w:r>
    </w:p>
    <w:bookmarkStart w:id="21" w:name="X08442395855a64d730201c1a0b77b140c98f6e8"/>
    <w:p>
      <w:pPr>
        <w:pStyle w:val="Heading2"/>
      </w:pPr>
      <w:r>
        <w:t xml:space="preserve">Clinical Excellence in a Diverse Community</w:t>
      </w:r>
    </w:p>
    <w:p>
      <w:pPr>
        <w:pStyle w:val="FirstParagraph"/>
      </w:pPr>
      <w:r>
        <w:t xml:space="preserve">An</w:t>
      </w:r>
      <w:r>
        <w:t xml:space="preserve"> </w:t>
      </w:r>
      <w:r>
        <w:rPr>
          <w:bCs/>
          <w:b/>
        </w:rPr>
        <w:t xml:space="preserve">Ophthalmologist</w:t>
      </w:r>
      <w:r>
        <w:t xml:space="preserve"> </w:t>
      </w:r>
      <w:r>
        <w:t xml:space="preserve">is far more than a technician who performs eye surgeries; they are diagnostic physicians who understand the intricate relationship between ocular health and systemic conditions. In Australia, particularly in cities like Brisbane, ophthalmologists must navigate a diverse demographic. The patient population includes aging Baby Boomers susceptible to age-related macular degeneration (AMD), younger generations affected by myopia due to increased screen time, and Indigenous communities with historically higher rates of preventable blindness.</w:t>
      </w:r>
    </w:p>
    <w:p>
      <w:pPr>
        <w:pStyle w:val="BodyText"/>
      </w:pPr>
      <w:r>
        <w:t xml:space="preserve">Brisbane's subtropical climate presents specific challenges for eye care professionals. High levels of UV exposure in Queensland significantly elevate the risk of pterygium, photokeratitis, and cataracts. Therefore, an ophthalmologist practicing here must prioritize patient education on UV protection alongside clinical treatment. Furthermore, the prevalence of diabetes in Australia necessitates rigorous screening for diabetic retinopathy. As such,</w:t>
      </w:r>
      <w:r>
        <w:t xml:space="preserve"> </w:t>
      </w:r>
      <w:r>
        <w:rPr>
          <w:bCs/>
          <w:b/>
        </w:rPr>
        <w:t xml:space="preserve">Ophthalmologist</w:t>
      </w:r>
      <w:r>
        <w:t xml:space="preserve"> </w:t>
      </w:r>
      <w:r>
        <w:t xml:space="preserve">services are pivotal not just in restoring vision but in managing systemic health markers through ocular examinations.</w:t>
      </w:r>
    </w:p>
    <w:bookmarkEnd w:id="21"/>
    <w:bookmarkStart w:id="22" w:name="X6f21c10c64121b17f962d7cfc8c6e10067ae4d9"/>
    <w:p>
      <w:pPr>
        <w:pStyle w:val="Heading2"/>
      </w:pPr>
      <w:r>
        <w:t xml:space="preserve">The Brisbane Context: Healthcare Access and Equity</w:t>
      </w:r>
    </w:p>
    <w:p>
      <w:pPr>
        <w:pStyle w:val="FirstParagraph"/>
      </w:pPr>
      <w:r>
        <w:t xml:space="preserve">Australia’s healthcare system, anchored by Medicare, provides a framework for accessible medical care. However, disparities remain. Reflecting on the role of an</w:t>
      </w:r>
      <w:r>
        <w:t xml:space="preserve"> </w:t>
      </w:r>
      <w:r>
        <w:rPr>
          <w:bCs/>
          <w:b/>
        </w:rPr>
        <w:t xml:space="preserve">Ophthalmologist</w:t>
      </w:r>
      <w:r>
        <w:t xml:space="preserve"> </w:t>
      </w:r>
      <w:r>
        <w:t xml:space="preserve">in</w:t>
      </w:r>
      <w:r>
        <w:t xml:space="preserve"> </w:t>
      </w:r>
      <w:r>
        <w:rPr>
          <w:bCs/>
          <w:b/>
        </w:rPr>
        <w:t xml:space="preserve">Australia Brisbane</w:t>
      </w:r>
      <w:r>
        <w:t xml:space="preserve">, one must consider equity of access. While Brisbane is a major metropolitan hub with state-of-the-art facilities like the Royal Brisbane and Women's Hospital and numerous private clinics, ensuring that rural and remote patients from Greater Queensland can access timely care is an ongoing challenge.</w:t>
      </w:r>
    </w:p>
    <w:p>
      <w:pPr>
        <w:pStyle w:val="BodyText"/>
      </w:pPr>
      <w:r>
        <w:t xml:space="preserve">I have observed that tele-ophthalmology has emerged as a crucial tool in this landscape. During recent global health challenges, remote consultations allowed</w:t>
      </w:r>
      <w:r>
        <w:t xml:space="preserve"> </w:t>
      </w:r>
      <w:r>
        <w:rPr>
          <w:bCs/>
          <w:b/>
        </w:rPr>
        <w:t xml:space="preserve">Ophthalmologist</w:t>
      </w:r>
      <w:r>
        <w:t xml:space="preserve"> </w:t>
      </w:r>
      <w:r>
        <w:t xml:space="preserve">services to continue uninterrupted. For residents in outback Queensland who might otherwise travel hours for an eye exam, digital imaging sent to specialists in Brisbane can facilitate early diagnosis of glaucoma or diabetic complications. Thus, the modern ophthalmologist must be adept at both high-tech surgical interventions and digital health communication.</w:t>
      </w:r>
    </w:p>
    <w:bookmarkEnd w:id="22"/>
    <w:bookmarkStart w:id="23" w:name="X02eacc5dbfad9a785fc5956ac474569ad6f3cac"/>
    <w:p>
      <w:pPr>
        <w:pStyle w:val="Heading2"/>
      </w:pPr>
      <w:r>
        <w:t xml:space="preserve">Surgical Precision and Technological Integration</w:t>
      </w:r>
    </w:p>
    <w:p>
      <w:pPr>
        <w:pStyle w:val="FirstParagraph"/>
      </w:pPr>
      <w:r>
        <w:t xml:space="preserve">Brisbane is renowned for its commitment to medical research and innovation. As an</w:t>
      </w:r>
      <w:r>
        <w:t xml:space="preserve"> </w:t>
      </w:r>
      <w:r>
        <w:rPr>
          <w:bCs/>
          <w:b/>
        </w:rPr>
        <w:t xml:space="preserve">Ophthalmologist</w:t>
      </w:r>
      <w:r>
        <w:t xml:space="preserve">, staying abreast of technological advancements is not optional; it is a professional imperative. Cataract surgery, once a lengthy procedure, has been revolutionized by femtosecond laser-assisted techniques that offer greater precision and faster recovery times. Similarly, the management of glaucoma now includes minimally invasive glaucoma surgeries (MIGS) which reduce the burden of lifelong eye drops for patients.</w:t>
      </w:r>
    </w:p>
    <w:p>
      <w:pPr>
        <w:pStyle w:val="BodyText"/>
      </w:pPr>
      <w:r>
        <w:t xml:space="preserve">In</w:t>
      </w:r>
      <w:r>
        <w:t xml:space="preserve"> </w:t>
      </w:r>
      <w:r>
        <w:rPr>
          <w:bCs/>
          <w:b/>
        </w:rPr>
        <w:t xml:space="preserve">Australia Brisbane</w:t>
      </w:r>
      <w:r>
        <w:t xml:space="preserve">, there is a strong emphasis on evidence-based practice. Ophthalmologists frequently collaborate with optometrists, primary care physicians, and retinal specialists to provide holistic patient care. This multidisciplinary approach ensures that complex cases—such as those involving uveitis or ocular trauma from outdoor activities common in the Brisbane lifestyle—are managed comprehensively. The integration of artificial intelligence in reading retinal scans is another frontier, where</w:t>
      </w:r>
      <w:r>
        <w:t xml:space="preserve"> </w:t>
      </w:r>
      <w:r>
        <w:rPr>
          <w:bCs/>
          <w:b/>
        </w:rPr>
        <w:t xml:space="preserve">Ophthalmologist</w:t>
      </w:r>
      <w:r>
        <w:t xml:space="preserve"> </w:t>
      </w:r>
      <w:r>
        <w:t xml:space="preserve">oversight remains vital to interpret AI-driven alerts with clinical context.</w:t>
      </w:r>
    </w:p>
    <w:bookmarkEnd w:id="23"/>
    <w:bookmarkStart w:id="24" w:name="cultural-safety-and-indigenous-health"/>
    <w:p>
      <w:pPr>
        <w:pStyle w:val="Heading2"/>
      </w:pPr>
      <w:r>
        <w:t xml:space="preserve">Cultural Safety and Indigenous Health</w:t>
      </w:r>
    </w:p>
    <w:p>
      <w:pPr>
        <w:pStyle w:val="FirstParagraph"/>
      </w:pPr>
      <w:r>
        <w:t xml:space="preserve">A significant aspect of reflecting on ophthalmology in Australia involves addressing health outcomes for Aboriginal and Torres Strait Islander peoples. Historically, Indigenous Australians have faced higher rates of trachoma, cataracts, and refractive errors due to socioeconomic factors. In</w:t>
      </w:r>
      <w:r>
        <w:t xml:space="preserve"> </w:t>
      </w:r>
      <w:r>
        <w:rPr>
          <w:bCs/>
          <w:b/>
        </w:rPr>
        <w:t xml:space="preserve">Australia Brisbane</w:t>
      </w:r>
      <w:r>
        <w:t xml:space="preserve">, as in the rest of the nation, there is a growing recognition within the medical community that culturally safe care is essential for effective health outcomes.</w:t>
      </w:r>
    </w:p>
    <w:p>
      <w:pPr>
        <w:pStyle w:val="BodyText"/>
      </w:pPr>
      <w:r>
        <w:t xml:space="preserve">An</w:t>
      </w:r>
      <w:r>
        <w:t xml:space="preserve"> </w:t>
      </w:r>
      <w:r>
        <w:rPr>
          <w:bCs/>
          <w:b/>
        </w:rPr>
        <w:t xml:space="preserve">Ophthalmologist</w:t>
      </w:r>
      <w:r>
        <w:t xml:space="preserve"> </w:t>
      </w:r>
      <w:r>
        <w:t xml:space="preserve">must engage with cultural safety protocols, acknowledging historical trauma and building trust with Indigenous patients. This might involve partnering with local Aboriginal Community Controlled Health Organisations (ACCHOs) to deliver eye health workshops or ensuring that clinical environments are welcoming and respectful of cultural protocols. By doing so, ophthalmologists contribute to closing the gap in life expectancy and health outcomes between Indigenous and non-Indigenous Australians.</w:t>
      </w:r>
    </w:p>
    <w:bookmarkEnd w:id="24"/>
    <w:bookmarkStart w:id="25" w:name="ethical-considerations-in-patient-care"/>
    <w:p>
      <w:pPr>
        <w:pStyle w:val="Heading2"/>
      </w:pPr>
      <w:r>
        <w:t xml:space="preserve">Ethical Considerations in Patient Care</w:t>
      </w:r>
    </w:p>
    <w:p>
      <w:pPr>
        <w:pStyle w:val="FirstParagraph"/>
      </w:pPr>
      <w:r>
        <w:t xml:space="preserve">The role of an</w:t>
      </w:r>
      <w:r>
        <w:t xml:space="preserve"> </w:t>
      </w:r>
      <w:r>
        <w:rPr>
          <w:bCs/>
          <w:b/>
        </w:rPr>
        <w:t xml:space="preserve">Ophthalmologist</w:t>
      </w:r>
      <w:r>
        <w:t xml:space="preserve"> </w:t>
      </w:r>
      <w:r>
        <w:t xml:space="preserve">carries profound ethical weight. Vision is integral to independence, employment, and quality of life. Decisions regarding surgical interventions—such as whether to operate on a cataractous eye that still provides some functional vision—require careful deliberation and shared decision-making with the patient. In</w:t>
      </w:r>
      <w:r>
        <w:t xml:space="preserve"> </w:t>
      </w:r>
      <w:r>
        <w:rPr>
          <w:bCs/>
          <w:b/>
        </w:rPr>
        <w:t xml:space="preserve">Australia Brisbane</w:t>
      </w:r>
      <w:r>
        <w:t xml:space="preserve">, where patients are often well-informed via the internet, communication skills are paramount.</w:t>
      </w:r>
    </w:p>
    <w:p>
      <w:pPr>
        <w:pStyle w:val="BodyText"/>
      </w:pPr>
      <w:r>
        <w:t xml:space="preserve">Ethical practice also involves transparency regarding costs, particularly for procedures not fully covered by Medicare or when private health insurance gaps exist. Ensuring informed consent is a rigorous process, where risks of complications like infection or vision loss are clearly explained. Moreover, the ethical duty extends to resource allocation within public hospital systems in Brisbane, where ophthalmologists may face waiting lists for elective surgeries and must prioritize cases based on clinical urgency.</w:t>
      </w:r>
    </w:p>
    <w:bookmarkEnd w:id="25"/>
    <w:bookmarkStart w:id="26" w:name="conclusion"/>
    <w:p>
      <w:pPr>
        <w:pStyle w:val="Heading2"/>
      </w:pPr>
      <w:r>
        <w:t xml:space="preserve">Conclusion</w:t>
      </w:r>
    </w:p>
    <w:p>
      <w:pPr>
        <w:pStyle w:val="FirstParagraph"/>
      </w:pPr>
      <w:r>
        <w:t xml:space="preserve">In conclusion, reflecting on the role of an</w:t>
      </w:r>
      <w:r>
        <w:t xml:space="preserve"> </w:t>
      </w:r>
      <w:r>
        <w:rPr>
          <w:bCs/>
          <w:b/>
        </w:rPr>
        <w:t xml:space="preserve">Ophthalmologist</w:t>
      </w:r>
      <w:r>
        <w:t xml:space="preserve">, it becomes evident that their work extends far beyond the examination room. They are diagnosticians, surgeons, educators, and advocates for public health. In the specific context of</w:t>
      </w:r>
      <w:r>
        <w:t xml:space="preserve"> </w:t>
      </w:r>
      <w:r>
        <w:rPr>
          <w:bCs/>
          <w:b/>
        </w:rPr>
        <w:t xml:space="preserve">Australia Brisbane</w:t>
      </w:r>
      <w:r>
        <w:t xml:space="preserve">, these professionals operate in a dynamic environment characterized by high UV exposure, technological innovation, and a commitment to equitable healthcare access.</w:t>
      </w:r>
    </w:p>
    <w:p>
      <w:pPr>
        <w:pStyle w:val="BodyText"/>
      </w:pPr>
      <w:r>
        <w:t xml:space="preserve">The integration of digital health solutions has expanded their reach into remote areas, while their clinical expertise remains vital in managing chronic diseases like diabetes and glaucoma. As we look to the future, the continued evolution of ophthalmic care in Brisbane will depend on collaboration across disciplines, a steadfast commitment to cultural safety for Indigenous communities, and an unwavering dedication to preserving one of humanity’s most precious senses. The</w:t>
      </w:r>
      <w:r>
        <w:t xml:space="preserve"> </w:t>
      </w:r>
      <w:r>
        <w:rPr>
          <w:bCs/>
          <w:b/>
        </w:rPr>
        <w:t xml:space="preserve">Ophthalmologist</w:t>
      </w:r>
      <w:r>
        <w:t xml:space="preserve">, therefore, stands as a guardian not only of sight but of overall well-being and social inclusion in the beautiful city of Brisbane.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Ophthalmologist in Australia, Brisbane</dc:title>
  <dc:creator/>
  <dc:language>en</dc:language>
  <cp:keywords/>
  <dcterms:created xsi:type="dcterms:W3CDTF">2026-07-30T02:17:23Z</dcterms:created>
  <dcterms:modified xsi:type="dcterms:W3CDTF">2026-07-30T02:17:23Z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