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Ophthalmologist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4" w:name="X48b9b16f0bd98956707a8412dd88815e1bd9139"/>
    <w:p>
      <w:pPr>
        <w:pStyle w:val="Heading1"/>
      </w:pPr>
      <w:r>
        <w:t xml:space="preserve">A Reflection on the Role and Impact of an Ophthalmologist in Belgium Brussels</w:t>
      </w:r>
    </w:p>
    <w:p>
      <w:pPr>
        <w:pStyle w:val="FirstParagraph"/>
      </w:pPr>
      <w:r>
        <w:t xml:space="preserve">The human eye is often described as a window to the soul, but in the bustling, multicultural hub of Belgium Brussels, it is more practically viewed as our primary gateway to navigating a complex urban environment. As I reflect on the role of an</w:t>
      </w:r>
      <w:r>
        <w:t xml:space="preserve"> </w:t>
      </w:r>
      <w:r>
        <w:rPr>
          <w:bCs/>
          <w:b/>
        </w:rPr>
        <w:t xml:space="preserve">Ophthalmologist</w:t>
      </w:r>
      <w:r>
        <w:t xml:space="preserve"> </w:t>
      </w:r>
      <w:r>
        <w:t xml:space="preserve">within this specific geographic and cultural context—</w:t>
      </w:r>
      <w:r>
        <w:rPr>
          <w:bCs/>
          <w:b/>
        </w:rPr>
        <w:t xml:space="preserve">Belgium Brussels</w:t>
      </w:r>
      <w:r>
        <w:t xml:space="preserve">—I am struck by the profound intersection of advanced medical science, multicultural patient demographics, and systemic healthcare challenges.</w:t>
      </w:r>
    </w:p>
    <w:bookmarkStart w:id="20" w:name="Xfc6d95a2134cbbb248030c8797b8c1e8733d497"/>
    <w:p>
      <w:pPr>
        <w:pStyle w:val="Heading2"/>
      </w:pPr>
      <w:r>
        <w:t xml:space="preserve">The Multicultural Landscape of Patient Care in Brussels</w:t>
      </w:r>
    </w:p>
    <w:p>
      <w:pPr>
        <w:pStyle w:val="FirstParagraph"/>
      </w:pPr>
      <w:r>
        <w:t xml:space="preserve">Brussels is often hailed as the capital of Europe, a status that translates directly into its diverse population. This diversity significantly impacts the practice of an</w:t>
      </w:r>
      <w:r>
        <w:t xml:space="preserve"> </w:t>
      </w:r>
      <w:r>
        <w:rPr>
          <w:bCs/>
          <w:b/>
        </w:rPr>
        <w:t xml:space="preserve">Ophthalmologist</w:t>
      </w:r>
      <w:r>
        <w:t xml:space="preserve"> </w:t>
      </w:r>
      <w:r>
        <w:t xml:space="preserve">operating within</w:t>
      </w:r>
      <w:r>
        <w:t xml:space="preserve"> </w:t>
      </w:r>
      <w:r>
        <w:rPr>
          <w:bCs/>
          <w:b/>
        </w:rPr>
        <w:t xml:space="preserve">Belgium Brussels</w:t>
      </w:r>
      <w:r>
        <w:t xml:space="preserve">. The standard approach to eye care cannot be one-size-fits-all; it must be adaptable to a wide array of cultural backgrounds and genetic predispositions.</w:t>
      </w:r>
    </w:p>
    <w:p>
      <w:pPr>
        <w:pStyle w:val="BodyText"/>
      </w:pPr>
      <w:r>
        <w:t xml:space="preserve">In my reflection, I consider how different populations in the European capital might present with varying rates of specific ocular conditions. For instance, certain ethnic groups prevalent in Brussels may have higher incidences of glaucoma or diabetic retinopathy due to genetic factors. Furthermore, language barriers can complicate the diagnostic process. An</w:t>
      </w:r>
      <w:r>
        <w:t xml:space="preserve"> </w:t>
      </w:r>
      <w:r>
        <w:rPr>
          <w:bCs/>
          <w:b/>
        </w:rPr>
        <w:t xml:space="preserve">Ophthalmologist</w:t>
      </w:r>
      <w:r>
        <w:t xml:space="preserve"> </w:t>
      </w:r>
      <w:r>
        <w:t xml:space="preserve">working in</w:t>
      </w:r>
      <w:r>
        <w:t xml:space="preserve"> </w:t>
      </w:r>
      <w:r>
        <w:rPr>
          <w:bCs/>
          <w:b/>
        </w:rPr>
        <w:t xml:space="preserve">Belgium Brussels</w:t>
      </w:r>
      <w:r>
        <w:t xml:space="preserve"> </w:t>
      </w:r>
      <w:r>
        <w:t xml:space="preserve">is not just a medical professional but also a cultural mediator, often relying on specialized translation services or visual aids to ensure that patients from non-Dutch or non-French speaking backgrounds fully understand their diagnosis and treatment plans.</w:t>
      </w:r>
    </w:p>
    <w:bookmarkEnd w:id="20"/>
    <w:bookmarkStart w:id="21" w:name="navigating-the-belgian-healthcare-system"/>
    <w:p>
      <w:pPr>
        <w:pStyle w:val="Heading2"/>
      </w:pPr>
      <w:r>
        <w:t xml:space="preserve">Navigating the Belgian Healthcare System</w:t>
      </w:r>
    </w:p>
    <w:p>
      <w:pPr>
        <w:pStyle w:val="FirstParagraph"/>
      </w:pPr>
      <w:r>
        <w:t xml:space="preserve">Reflecting on the practicalities of medicine in</w:t>
      </w:r>
      <w:r>
        <w:t xml:space="preserve"> </w:t>
      </w:r>
      <w:r>
        <w:rPr>
          <w:bCs/>
          <w:b/>
        </w:rPr>
        <w:t xml:space="preserve">Belgium Brussels</w:t>
      </w:r>
      <w:r>
        <w:t xml:space="preserve">, one cannot ignore the intricacies of the Belgian healthcare system. While it offers high-quality care, access to specialists like an</w:t>
      </w:r>
      <w:r>
        <w:t xml:space="preserve"> </w:t>
      </w:r>
      <w:r>
        <w:rPr>
          <w:bCs/>
          <w:b/>
        </w:rPr>
        <w:t xml:space="preserve">Ophthalmologist</w:t>
      </w:r>
      <w:r>
        <w:t xml:space="preserve"> </w:t>
      </w:r>
      <w:r>
        <w:t xml:space="preserve">can sometimes be hindered by administrative complexities and long waiting times for non-urgent procedures.</w:t>
      </w:r>
    </w:p>
    <w:p>
      <w:pPr>
        <w:pStyle w:val="BodyText"/>
      </w:pPr>
      <w:r>
        <w:t xml:space="preserve">In a city known for its rapid pace and international diplomacy, the time patients spend waiting in clinics can be frustrating. This reflection leads me to consider how technology might bridge this gap. Telemedicine, digital retinal scanning, and AI-driven diagnostics are becoming increasingly relevant in</w:t>
      </w:r>
      <w:r>
        <w:t xml:space="preserve"> </w:t>
      </w:r>
      <w:r>
        <w:rPr>
          <w:bCs/>
          <w:b/>
        </w:rPr>
        <w:t xml:space="preserve">Belgium Brussels</w:t>
      </w:r>
      <w:r>
        <w:t xml:space="preserve">. These tools allow an</w:t>
      </w:r>
      <w:r>
        <w:t xml:space="preserve"> </w:t>
      </w:r>
      <w:r>
        <w:rPr>
          <w:bCs/>
          <w:b/>
        </w:rPr>
        <w:t xml:space="preserve">Ophthalmologist</w:t>
      </w:r>
      <w:r>
        <w:t xml:space="preserve"> </w:t>
      </w:r>
      <w:r>
        <w:t xml:space="preserve">to triage patients more efficiently, ensuring that those with sight-threatening emergencies receive immediate attention while stable chronic conditions are managed through follow-up appointments.</w:t>
      </w:r>
    </w:p>
    <w:bookmarkEnd w:id="21"/>
    <w:bookmarkStart w:id="22" w:name="the-urban-environment-as-a-health-factor"/>
    <w:p>
      <w:pPr>
        <w:pStyle w:val="Heading2"/>
      </w:pPr>
      <w:r>
        <w:t xml:space="preserve">The Urban Environment as a Health Factor</w:t>
      </w:r>
    </w:p>
    <w:p>
      <w:pPr>
        <w:pStyle w:val="FirstParagraph"/>
      </w:pPr>
      <w:r>
        <w:t xml:space="preserve">Another critical aspect of my reflection is the urban environment of</w:t>
      </w:r>
      <w:r>
        <w:t xml:space="preserve"> </w:t>
      </w:r>
      <w:r>
        <w:rPr>
          <w:bCs/>
          <w:b/>
        </w:rPr>
        <w:t xml:space="preserve">Belgium Brussels</w:t>
      </w:r>
      <w:r>
        <w:t xml:space="preserve"> </w:t>
      </w:r>
      <w:r>
        <w:t xml:space="preserve">itself. As a densely populated metropolitan area, it presents unique environmental challenges for eye health. Air pollution, while managed better than in some global cities, remains a concern and can exacerbate conditions like dry eye syndrome and allergic conjunctivitis.</w:t>
      </w:r>
    </w:p>
    <w:p>
      <w:pPr>
        <w:pStyle w:val="BodyText"/>
      </w:pPr>
      <w:r>
        <w:t xml:space="preserve">An</w:t>
      </w:r>
      <w:r>
        <w:t xml:space="preserve"> </w:t>
      </w:r>
      <w:r>
        <w:rPr>
          <w:bCs/>
          <w:b/>
        </w:rPr>
        <w:t xml:space="preserve">Ophthalmologist</w:t>
      </w:r>
      <w:r>
        <w:t xml:space="preserve"> </w:t>
      </w:r>
      <w:r>
        <w:t xml:space="preserve">practicing in this region must therefore be attuned to lifestyle factors. Patients often spend significant time indoors in climate-controlled buildings or outdoors amidst urban traffic fumes. Education plays a vital role here; the doctor's responsibility extends beyond prescribing drops or surgery—it involves advising patients on how their specific environment in</w:t>
      </w:r>
      <w:r>
        <w:t xml:space="preserve"> </w:t>
      </w:r>
      <w:r>
        <w:rPr>
          <w:bCs/>
          <w:b/>
        </w:rPr>
        <w:t xml:space="preserve">Belgium Brussels</w:t>
      </w:r>
      <w:r>
        <w:t xml:space="preserve"> </w:t>
      </w:r>
      <w:r>
        <w:t xml:space="preserve">affects their ocular health, promoting habits such as proper hydration and the use of protective eyewear in polluted areas.</w:t>
      </w:r>
    </w:p>
    <w:bookmarkEnd w:id="22"/>
    <w:bookmarkStart w:id="23" w:name="Xc5f2fed278c2ad03c7e58dfde74c61cb50d3fd1"/>
    <w:p>
      <w:pPr>
        <w:pStyle w:val="Heading2"/>
      </w:pPr>
      <w:r>
        <w:t xml:space="preserve">The Future of Ophthalmic Care in a Global Hub</w:t>
      </w:r>
    </w:p>
    <w:p>
      <w:pPr>
        <w:pStyle w:val="FirstParagraph"/>
      </w:pPr>
      <w:r>
        <w:t xml:space="preserve">Looking toward the future, the role of an</w:t>
      </w:r>
      <w:r>
        <w:t xml:space="preserve"> </w:t>
      </w:r>
      <w:r>
        <w:rPr>
          <w:bCs/>
          <w:b/>
        </w:rPr>
        <w:t xml:space="preserve">Ophthalmologist</w:t>
      </w:r>
      <w:r>
        <w:t xml:space="preserve"> </w:t>
      </w:r>
      <w:r>
        <w:t xml:space="preserve">in</w:t>
      </w:r>
      <w:r>
        <w:t xml:space="preserve"> </w:t>
      </w:r>
      <w:r>
        <w:rPr>
          <w:bCs/>
          <w:b/>
        </w:rPr>
        <w:t xml:space="preserve">Belgium Brussels</w:t>
      </w:r>
      <w:r>
        <w:t xml:space="preserve"> </w:t>
      </w:r>
      <w:r>
        <w:t xml:space="preserve">will likely evolve to become more interdisciplinary. With an aging population across Europe, including Belgium, the demand for care related to age-related macular degeneration and cataracts is rising.</w:t>
      </w:r>
    </w:p>
    <w:p>
      <w:pPr>
        <w:pStyle w:val="BodyText"/>
      </w:pPr>
      <w:r>
        <w:t xml:space="preserve">This reflection concludes that excellence in ophthalmology within this city requires a holistic approach. It demands not only clinical expertise but also cultural competency, administrative savvy, and environmental awareness. The</w:t>
      </w:r>
      <w:r>
        <w:t xml:space="preserve"> </w:t>
      </w:r>
      <w:r>
        <w:rPr>
          <w:bCs/>
          <w:b/>
        </w:rPr>
        <w:t xml:space="preserve">Ophthalmologist</w:t>
      </w:r>
      <w:r>
        <w:t xml:space="preserve"> </w:t>
      </w:r>
      <w:r>
        <w:t xml:space="preserve">of tomorrow in</w:t>
      </w:r>
      <w:r>
        <w:t xml:space="preserve"> </w:t>
      </w:r>
      <w:r>
        <w:rPr>
          <w:bCs/>
          <w:b/>
        </w:rPr>
        <w:t xml:space="preserve">Belgium Brussels</w:t>
      </w:r>
      <w:r>
        <w:t xml:space="preserve"> </w:t>
      </w:r>
      <w:r>
        <w:t xml:space="preserve">will be a leader who leverages technology to overcome systemic bottlenecks and champions inclusive care for a diverse European populace.</w:t>
      </w:r>
    </w:p>
    <w:p>
      <w:pPr>
        <w:pStyle w:val="BodyText"/>
      </w:pPr>
      <w:r>
        <w:t xml:space="preserve">In summary, the practice of ophthalmology is deeply influenced by its location. In the unique tapestry that is</w:t>
      </w:r>
      <w:r>
        <w:t xml:space="preserve"> </w:t>
      </w:r>
      <w:r>
        <w:rPr>
          <w:bCs/>
          <w:b/>
        </w:rPr>
        <w:t xml:space="preserve">Belgium Brussels</w:t>
      </w:r>
      <w:r>
        <w:t xml:space="preserve">, an</w:t>
      </w:r>
      <w:r>
        <w:t xml:space="preserve"> </w:t>
      </w:r>
      <w:r>
        <w:rPr>
          <w:bCs/>
          <w:b/>
        </w:rPr>
        <w:t xml:space="preserve">Ophthalmologist</w:t>
      </w:r>
      <w:r>
        <w:t xml:space="preserve"> </w:t>
      </w:r>
      <w:r>
        <w:t xml:space="preserve">serves as a guardian of vision amidst diversity, complexity, and rapid urban change. This reflection underscores that providing quality eye care in such a dynamic setting requires continuous adaptation and a commitment to understanding both the biological and socio-cultural dimensions of patient health.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Ophthalmologist in Belgium Brussels</dc:title>
  <dc:creator/>
  <dc:language>en</dc:language>
  <cp:keywords/>
  <dcterms:created xsi:type="dcterms:W3CDTF">2026-07-29T11:18:51Z</dcterms:created>
  <dcterms:modified xsi:type="dcterms:W3CDTF">2026-07-29T11:18:51Z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