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Ophthalmology</w:t>
      </w:r>
      <w:r>
        <w:t xml:space="preserve"> </w:t>
      </w:r>
      <w:r>
        <w:t xml:space="preserve">in</w:t>
      </w:r>
      <w:r>
        <w:t xml:space="preserve"> </w:t>
      </w:r>
      <w:r>
        <w:t xml:space="preserve">Germany</w:t>
      </w:r>
      <w:r>
        <w:t xml:space="preserve"> </w:t>
      </w:r>
      <w:r>
        <w:t xml:space="preserve">Frankfurt</w:t>
      </w:r>
    </w:p>
    <w:bookmarkStart w:id="26" w:name="X5cad56991370c689a99643dc42ed301c4ce66d7"/>
    <w:p>
      <w:pPr>
        <w:pStyle w:val="Heading1"/>
      </w:pPr>
      <w:r>
        <w:t xml:space="preserve">A Reflection Paper on the Role and Practice of an Ophthalmologist in Germany Frankfurt</w:t>
      </w:r>
    </w:p>
    <w:p>
      <w:pPr>
        <w:pStyle w:val="FirstParagraph"/>
      </w:pPr>
      <w:r>
        <w:t xml:space="preserve">The Crucial Intersection of Precision, Technology, and Humanistic Care in Modern Eye Health.</w:t>
      </w:r>
    </w:p>
    <w:p>
      <w:pPr>
        <w:pStyle w:val="BodyText"/>
      </w:pPr>
      <w:r>
        <w:t xml:space="preserve">In the ever-evolving landscape of modern medicine, few specialties demand as rigorous a combination of technical precision, rapid technological adaptation, and profound human empathy as ophthalmology. This reflection paper explores the multifaceted role and practice dynamics of an</w:t>
      </w:r>
      <w:r>
        <w:t xml:space="preserve"> </w:t>
      </w:r>
      <w:r>
        <w:rPr>
          <w:bCs/>
          <w:b/>
        </w:rPr>
        <w:t xml:space="preserve">Ophthalmologist</w:t>
      </w:r>
      <w:r>
        <w:t xml:space="preserve">, specifically within the unique healthcare ecosystem located in Germany Frankfurt. By examining this intersection through the lens of clinical excellence, administrative complexity, and patient care quality in one of Europe's most prominent medical hubs like Germany Frankfurt provides a comprehensive understanding that is crucial for both medical professionals and patients seeking top-tier eye care.</w:t>
      </w:r>
    </w:p>
    <w:p>
      <w:pPr>
        <w:pStyle w:val="BodyText"/>
      </w:pPr>
      <w:r>
        <w:t xml:space="preserve">The city of</w:t>
      </w:r>
      <w:r>
        <w:t xml:space="preserve"> </w:t>
      </w:r>
      <w:r>
        <w:rPr>
          <w:bCs/>
          <w:b/>
        </w:rPr>
        <w:t xml:space="preserve">Germany Frankfurt</w:t>
      </w:r>
      <w:r>
        <w:t xml:space="preserve">, widely recognized as a global financial center with deep historical roots in medicine, boasts some of the most advanced healthcare facilities in Europe. The presence of renowned medical schools, research institutes, and specialized clinics creates a highly competitive yet collaborative environment for specialists such as an</w:t>
      </w:r>
      <w:r>
        <w:t xml:space="preserve"> </w:t>
      </w:r>
      <w:r>
        <w:rPr>
          <w:bCs/>
          <w:b/>
        </w:rPr>
        <w:t xml:space="preserve">Ophthalmologist</w:t>
      </w:r>
      <w:r>
        <w:t xml:space="preserve">. Understanding the specific demands placed upon eye care providers in this dynamic urban setting requires us to look beyond basic clinical duties and delve into the broader socio-cultural and systemic factors that shape their practice.</w:t>
      </w:r>
    </w:p>
    <w:bookmarkStart w:id="20" w:name="Xa4a73c20752d4b59001a5ac91b5af522c73bb00"/>
    <w:p>
      <w:pPr>
        <w:pStyle w:val="Heading2"/>
      </w:pPr>
      <w:r>
        <w:t xml:space="preserve">The Clinical Landscape: Why Precision Matters</w:t>
      </w:r>
    </w:p>
    <w:p>
      <w:pPr>
        <w:pStyle w:val="FirstParagraph"/>
      </w:pPr>
      <w:r>
        <w:t xml:space="preserve">An</w:t>
      </w:r>
      <w:r>
        <w:t xml:space="preserve"> </w:t>
      </w:r>
      <w:r>
        <w:rPr>
          <w:bCs/>
          <w:b/>
        </w:rPr>
        <w:t xml:space="preserve">Ophthalmologist</w:t>
      </w:r>
      <w:r>
        <w:t xml:space="preserve"> </w:t>
      </w:r>
      <w:r>
        <w:t xml:space="preserve">is uniquely positioned as both a medical doctor and a surgeon. Unlike many other specialties, eye care involves managing conditions that range from chronic lifestyle-related issues (such as glaucoma or diabetic retinopathy) to acute surgical emergencies requiring split-second decision-making (like retinal detachments). In the context of</w:t>
      </w:r>
      <w:r>
        <w:t xml:space="preserve"> </w:t>
      </w:r>
      <w:r>
        <w:rPr>
          <w:bCs/>
          <w:b/>
        </w:rPr>
        <w:t xml:space="preserve">Germany Frankfurt</w:t>
      </w:r>
      <w:r>
        <w:t xml:space="preserve">, where population density is high and professional standards are exceptionally stringent, an</w:t>
      </w:r>
      <w:r>
        <w:t xml:space="preserve"> </w:t>
      </w:r>
      <w:r>
        <w:rPr>
          <w:bCs/>
          <w:b/>
        </w:rPr>
        <w:t xml:space="preserve">Ophthalmologist</w:t>
      </w:r>
      <w:r>
        <w:t xml:space="preserve"> </w:t>
      </w:r>
      <w:r>
        <w:t xml:space="preserve">must maintain peak proficiency not only in diagnosing complex pathologies but also in utilizing state-of-the-art diagnostic tools.</w:t>
      </w:r>
    </w:p>
    <w:p>
      <w:pPr>
        <w:pStyle w:val="BodyText"/>
      </w:pPr>
      <w:r>
        <w:t xml:space="preserve">The use of Optical Coherence Tomography (OCT), wide-field fundus photography, and advanced laser technologies has revolutionized how we approach eye health. However, owning these machines does not equate to expertise; mastering their interpretation is what defines a competent</w:t>
      </w:r>
      <w:r>
        <w:t xml:space="preserve"> </w:t>
      </w:r>
      <w:r>
        <w:rPr>
          <w:bCs/>
          <w:b/>
        </w:rPr>
        <w:t xml:space="preserve">Ophthalmologist</w:t>
      </w:r>
      <w:r>
        <w:t xml:space="preserve">. In a bustling medical hub like</w:t>
      </w:r>
      <w:r>
        <w:t xml:space="preserve"> </w:t>
      </w:r>
      <w:r>
        <w:rPr>
          <w:bCs/>
          <w:b/>
        </w:rPr>
        <w:t xml:space="preserve">Germany Frankfurt</w:t>
      </w:r>
      <w:r>
        <w:t xml:space="preserve">, the pace of technological advancement forces practitioners to engage in continuous learning. This constant upskilling ensures that patients receive care based on the latest evidence-based medicine, rather than outdated protocols.</w:t>
      </w:r>
    </w:p>
    <w:bookmarkEnd w:id="20"/>
    <w:bookmarkStart w:id="21" w:name="X626588ce8c5e5462a11cef2c19a581e344bbc6a"/>
    <w:p>
      <w:pPr>
        <w:pStyle w:val="Heading2"/>
      </w:pPr>
      <w:r>
        <w:t xml:space="preserve">Systemic Navigation: The Healthcare Environment in Germany Frankfurt</w:t>
      </w:r>
    </w:p>
    <w:p>
      <w:pPr>
        <w:pStyle w:val="FirstParagraph"/>
      </w:pPr>
      <w:r>
        <w:t xml:space="preserve">Navigating the German healthcare system presents unique challenges for any specialist. An</w:t>
      </w:r>
      <w:r>
        <w:t xml:space="preserve"> </w:t>
      </w:r>
      <w:r>
        <w:rPr>
          <w:bCs/>
          <w:b/>
        </w:rPr>
        <w:t xml:space="preserve">Ophthalmologist</w:t>
      </w:r>
      <w:r>
        <w:t xml:space="preserve"> </w:t>
      </w:r>
      <w:r>
        <w:t xml:space="preserve">practicing in</w:t>
      </w:r>
      <w:r>
        <w:t xml:space="preserve"> </w:t>
      </w:r>
      <w:r>
        <w:rPr>
          <w:bCs/>
          <w:b/>
        </w:rPr>
        <w:t xml:space="preserve">Germany Frankfurt</w:t>
      </w:r>
      <w:r>
        <w:t xml:space="preserve"> </w:t>
      </w:r>
      <w:r>
        <w:t xml:space="preserve">must possess strong administrative skills alongside their medical knowledge. The German system operates largely through a mix of public insurance (Gesetzliche Krankenversicherung) and private insurance (Private Krankenversicherung). This dual structure creates distinct pathways for patient access, resource allocation, and billing procedures.</w:t>
      </w:r>
    </w:p>
    <w:p>
      <w:pPr>
        <w:numPr>
          <w:ilvl w:val="0"/>
          <w:numId w:val="1001"/>
        </w:numPr>
        <w:pStyle w:val="Compact"/>
      </w:pPr>
      <w:r>
        <w:t xml:space="preserve">Patient Volume Management: In high-demand areas like</w:t>
      </w:r>
      <w:r>
        <w:t xml:space="preserve"> </w:t>
      </w:r>
      <w:r>
        <w:rPr>
          <w:bCs/>
          <w:b/>
        </w:rPr>
        <w:t xml:space="preserve">Germany Frankfurt</w:t>
      </w:r>
      <w:r>
        <w:t xml:space="preserve">, an</w:t>
      </w:r>
      <w:r>
        <w:t xml:space="preserve"> </w:t>
      </w:r>
      <w:r>
        <w:rPr>
          <w:bCs/>
          <w:b/>
        </w:rPr>
        <w:t xml:space="preserve">Ophthalmologist</w:t>
      </w:r>
      <w:r>
        <w:t xml:space="preserve"> </w:t>
      </w:r>
      <w:r>
        <w:t xml:space="preserve">often faces substantial patient loads. Efficient workflow management is essential to prevent burnout while maintaining quality of care.</w:t>
      </w:r>
    </w:p>
    <w:p>
      <w:pPr>
        <w:numPr>
          <w:ilvl w:val="0"/>
          <w:numId w:val="1001"/>
        </w:numPr>
        <w:pStyle w:val="Compact"/>
      </w:pPr>
      <w:r>
        <w:t xml:space="preserve">Bureaucracy vs. Care Time: The paperwork associated with insurance approvals can be overwhelming. An effective</w:t>
      </w:r>
      <w:r>
        <w:t xml:space="preserve"> </w:t>
      </w:r>
      <w:r>
        <w:rPr>
          <w:bCs/>
          <w:b/>
        </w:rPr>
        <w:t xml:space="preserve">Ophthalmologist</w:t>
      </w:r>
      <w:r>
        <w:t xml:space="preserve"> </w:t>
      </w:r>
      <w:r>
        <w:t xml:space="preserve">must delegate appropriately, ensuring that administrative tasks do not encroach on vital patient consultation times.</w:t>
      </w:r>
    </w:p>
    <w:p>
      <w:pPr>
        <w:numPr>
          <w:ilvl w:val="0"/>
          <w:numId w:val="1001"/>
        </w:numPr>
        <w:pStyle w:val="Compact"/>
      </w:pPr>
      <w:r>
        <w:t xml:space="preserve">Multidisciplinary Collaboration: Eye diseases often have systemic origins (e.g., diabetes, hypertension). In a city with numerous internal medicine and cardiology centers like those found in</w:t>
      </w:r>
      <w:r>
        <w:t xml:space="preserve"> </w:t>
      </w:r>
      <w:r>
        <w:rPr>
          <w:bCs/>
          <w:b/>
        </w:rPr>
        <w:t xml:space="preserve">Germany Frankfurt</w:t>
      </w:r>
      <w:r>
        <w:t xml:space="preserve">, an</w:t>
      </w:r>
      <w:r>
        <w:t xml:space="preserve"> </w:t>
      </w:r>
      <w:r>
        <w:rPr>
          <w:bCs/>
          <w:b/>
        </w:rPr>
        <w:t xml:space="preserve">Ophthalmologist</w:t>
      </w:r>
      <w:r>
        <w:t xml:space="preserve"> </w:t>
      </w:r>
      <w:r>
        <w:t xml:space="preserve">must be adept at interdisciplinary communication to provide holistic patient care.</w:t>
      </w:r>
    </w:p>
    <w:bookmarkEnd w:id="21"/>
    <w:bookmarkStart w:id="22" w:name="X3f5a80577557b5db6fc89763f4a2fd5539f5d2d"/>
    <w:p>
      <w:pPr>
        <w:pStyle w:val="Heading2"/>
      </w:pPr>
      <w:r>
        <w:t xml:space="preserve">The Human Element: Communication as a Therapeutic Tool</w:t>
      </w:r>
    </w:p>
    <w:p>
      <w:pPr>
        <w:pStyle w:val="FirstParagraph"/>
      </w:pPr>
      <w:r>
        <w:t xml:space="preserve">Beyond the scalpel and the diagnostic screen lies the most critical aspect of being an</w:t>
      </w:r>
      <w:r>
        <w:t xml:space="preserve"> </w:t>
      </w:r>
      <w:r>
        <w:rPr>
          <w:bCs/>
          <w:b/>
        </w:rPr>
        <w:t xml:space="preserve">Ophthalmologist</w:t>
      </w:r>
      <w:r>
        <w:t xml:space="preserve">: human connection. Eye disease often carries significant psychological weight. Conditions like macular degeneration or retinitis pigmentosa can lead to profound fear regarding blindness, which affects independence, livelihood, and mental well-being.</w:t>
      </w:r>
    </w:p>
    <w:p>
      <w:pPr>
        <w:pStyle w:val="BodyText"/>
      </w:pPr>
      <w:r>
        <w:t xml:space="preserve">"Vision is not just about seeing clearly; it is about maintaining dignity and autonomy. An</w:t>
      </w:r>
      <w:r>
        <w:t xml:space="preserve"> </w:t>
      </w:r>
      <w:r>
        <w:rPr>
          <w:bCs/>
          <w:b/>
        </w:rPr>
        <w:t xml:space="preserve">Ophthalmologist</w:t>
      </w:r>
      <w:r>
        <w:t xml:space="preserve"> </w:t>
      </w:r>
      <w:r>
        <w:t xml:space="preserve">who fails to address the emotional impact of their diagnosis has treated only the eye, not the person."</w:t>
      </w:r>
    </w:p>
    <w:p>
      <w:pPr>
        <w:pStyle w:val="BodyText"/>
      </w:pPr>
      <w:r>
        <w:t xml:space="preserve">In</w:t>
      </w:r>
      <w:r>
        <w:t xml:space="preserve"> </w:t>
      </w:r>
      <w:r>
        <w:rPr>
          <w:bCs/>
          <w:b/>
        </w:rPr>
        <w:t xml:space="preserve">Germany Frankfurt</w:t>
      </w:r>
      <w:r>
        <w:t xml:space="preserve">, a culturally diverse city with an international population, communication skills are paramount. An</w:t>
      </w:r>
      <w:r>
        <w:t xml:space="preserve"> </w:t>
      </w:r>
      <w:r>
        <w:rPr>
          <w:bCs/>
          <w:b/>
        </w:rPr>
        <w:t xml:space="preserve">Ophthalmologist</w:t>
      </w:r>
      <w:r>
        <w:t xml:space="preserve"> </w:t>
      </w:r>
      <w:r>
        <w:t xml:space="preserve">may encounter patients speaking various languages or possessing vastly different cultural perspectives on disability and treatment consent. Cultural competence becomes part of the medical toolkit, requiring sensitivity and adaptability.</w:t>
      </w:r>
    </w:p>
    <w:p>
      <w:pPr>
        <w:pStyle w:val="BodyText"/>
      </w:pPr>
      <w:r>
        <w:t xml:space="preserve">Futhermore, patient education is a cornerstone of effective ophthalmic practice in this region. Whether discussing intraocular pressure management for glaucoma or pre-operative instructions for cataract surgery, an</w:t>
      </w:r>
      <w:r>
        <w:t xml:space="preserve"> </w:t>
      </w:r>
      <w:r>
        <w:rPr>
          <w:bCs/>
          <w:b/>
        </w:rPr>
        <w:t xml:space="preserve">Ophthalmologist</w:t>
      </w:r>
      <w:r>
        <w:t xml:space="preserve"> </w:t>
      </w:r>
      <w:r>
        <w:t xml:space="preserve">must translate complex medical jargon into understandable language. In a high-profile location like</w:t>
      </w:r>
      <w:r>
        <w:t xml:space="preserve"> </w:t>
      </w:r>
      <w:r>
        <w:rPr>
          <w:bCs/>
          <w:b/>
        </w:rPr>
        <w:t xml:space="preserve">Germany Frankfurt</w:t>
      </w:r>
      <w:r>
        <w:t xml:space="preserve">, where patients are often highly educated and well-informed via the internet, transparency and honesty build lasting trust.</w:t>
      </w:r>
    </w:p>
    <w:bookmarkEnd w:id="22"/>
    <w:bookmarkStart w:id="23" w:name="X370d9b1e4de0354faafb2f288d1832d18137618"/>
    <w:p>
      <w:pPr>
        <w:pStyle w:val="Heading2"/>
      </w:pPr>
      <w:r>
        <w:t xml:space="preserve">Professional Development and Ethical Considerations in Germany Frankfurt</w:t>
      </w:r>
    </w:p>
    <w:p>
      <w:pPr>
        <w:pStyle w:val="FirstParagraph"/>
      </w:pPr>
      <w:r>
        <w:t xml:space="preserve">The ethical dimension of being an</w:t>
      </w:r>
      <w:r>
        <w:t xml:space="preserve"> </w:t>
      </w:r>
      <w:r>
        <w:rPr>
          <w:bCs/>
          <w:b/>
        </w:rPr>
        <w:t xml:space="preserve">Ophthalmologist</w:t>
      </w:r>
      <w:r>
        <w:t xml:space="preserve"> </w:t>
      </w:r>
      <w:r>
        <w:t xml:space="preserve">involves making difficult decisions about resource allocation, surgical timing, and realistic expectations. In a competitive environment such as</w:t>
      </w:r>
      <w:r>
        <w:t xml:space="preserve"> </w:t>
      </w:r>
      <w:r>
        <w:rPr>
          <w:bCs/>
          <w:b/>
        </w:rPr>
        <w:t xml:space="preserve">Germany Frankfurt</w:t>
      </w:r>
      <w:r>
        <w:t xml:space="preserve">, there is potential pressure to prioritize lucrative procedures over medically necessary but less financially rewarding treatments (such as managing early-stage dry eye disease). Maintaining ethical integrity requires a strong professional compass.</w:t>
      </w:r>
    </w:p>
    <w:p>
      <w:pPr>
        <w:pStyle w:val="BodyText"/>
      </w:pPr>
      <w:r>
        <w:t xml:space="preserve">Continuing medical education (CME) is mandatory for an</w:t>
      </w:r>
      <w:r>
        <w:t xml:space="preserve"> </w:t>
      </w:r>
      <w:r>
        <w:rPr>
          <w:bCs/>
          <w:b/>
        </w:rPr>
        <w:t xml:space="preserve">Ophthalmologist</w:t>
      </w:r>
      <w:r>
        <w:t xml:space="preserve">. In</w:t>
      </w:r>
      <w:r>
        <w:t xml:space="preserve"> </w:t>
      </w:r>
      <w:r>
        <w:rPr>
          <w:bCs/>
          <w:b/>
        </w:rPr>
        <w:t xml:space="preserve">Germany Frankfurt</w:t>
      </w:r>
      <w:r>
        <w:t xml:space="preserve">, numerous conferences, workshops, and academic lectures provide opportunities for networking and knowledge exchange. Participating actively in these events ensures that an</w:t>
      </w:r>
      <w:r>
        <w:t xml:space="preserve"> </w:t>
      </w:r>
      <w:r>
        <w:rPr>
          <w:bCs/>
          <w:b/>
        </w:rPr>
        <w:t xml:space="preserve">Ophthalmologist</w:t>
      </w:r>
      <w:r>
        <w:t xml:space="preserve"> </w:t>
      </w:r>
      <w:r>
        <w:t xml:space="preserve">remains at the forefront of innovation. For instance, emerging treatments like gene therapy for inherited retinal diseases or artificial intelligence-driven screening tools require ongoing study.</w:t>
      </w:r>
    </w:p>
    <w:p>
      <w:pPr>
        <w:pStyle w:val="BodyText"/>
      </w:pPr>
      <w:r>
        <w:t xml:space="preserve">Moreover, mentorship plays a vital role. Experienced</w:t>
      </w:r>
      <w:r>
        <w:t xml:space="preserve"> </w:t>
      </w:r>
      <w:r>
        <w:rPr>
          <w:bCs/>
          <w:b/>
        </w:rPr>
        <w:t xml:space="preserve">Ophthalmologist</w:t>
      </w:r>
      <w:r>
        <w:t xml:space="preserve">s in leading clinics within</w:t>
      </w:r>
      <w:r>
        <w:t xml:space="preserve"> </w:t>
      </w:r>
      <w:r>
        <w:rPr>
          <w:bCs/>
          <w:b/>
        </w:rPr>
        <w:t xml:space="preserve">Germany Frankfurt</w:t>
      </w:r>
      <w:r>
        <w:t xml:space="preserve"> </w:t>
      </w:r>
      <w:r>
        <w:t xml:space="preserve">often train residents and fellows, passing down not only surgical techniques but also professional values. This transmission of wisdom strengthens the entire medical community, ensuring that high standards persist across generations.</w:t>
      </w:r>
    </w:p>
    <w:bookmarkEnd w:id="23"/>
    <w:bookmarkStart w:id="24" w:name="Xa5bc90291d11eba59b4c1ef61b1301a120eebe0"/>
    <w:p>
      <w:pPr>
        <w:pStyle w:val="Heading2"/>
      </w:pPr>
      <w:r>
        <w:t xml:space="preserve">Personal Reflections on the Future of Ophthalmic Care</w:t>
      </w:r>
    </w:p>
    <w:p>
      <w:pPr>
        <w:pStyle w:val="FirstParagraph"/>
      </w:pPr>
      <w:r>
        <w:t xml:space="preserve">Reflecting on the role of an</w:t>
      </w:r>
      <w:r>
        <w:t xml:space="preserve"> </w:t>
      </w:r>
      <w:r>
        <w:rPr>
          <w:bCs/>
          <w:b/>
        </w:rPr>
        <w:t xml:space="preserve">Ophthalmologist</w:t>
      </w:r>
      <w:r>
        <w:t xml:space="preserve"> </w:t>
      </w:r>
      <w:r>
        <w:t xml:space="preserve">in a dynamic locale like</w:t>
      </w:r>
      <w:r>
        <w:t xml:space="preserve"> </w:t>
      </w:r>
      <w:r>
        <w:rPr>
          <w:bCs/>
          <w:b/>
        </w:rPr>
        <w:t xml:space="preserve">Germany Frankfurt</w:t>
      </w:r>
      <w:r>
        <w:t xml:space="preserve">, I am struck by the balance between tradition and innovation. While surgical techniques have ancient roots, modern interventions rely heavily on digital precision. The ideal practitioner embodies both: steady hands guided by cutting-edge technology.</w:t>
      </w:r>
    </w:p>
    <w:p>
      <w:pPr>
        <w:pStyle w:val="BodyText"/>
      </w:pPr>
      <w:r>
        <w:t xml:space="preserve">I believe that the future of ophthalmology will see an increased emphasis on preventive care and telemedicine, especially in urban centers like</w:t>
      </w:r>
      <w:r>
        <w:t xml:space="preserve"> </w:t>
      </w:r>
      <w:r>
        <w:rPr>
          <w:bCs/>
          <w:b/>
        </w:rPr>
        <w:t xml:space="preserve">Germany Frankfurt</w:t>
      </w:r>
      <w:r>
        <w:t xml:space="preserve">. Remote monitoring devices for glaucoma patients, AI-assisted screenings for diabetic retinopathy, and virtual consultations can enhance accessibility. However, these tools must complement rather than replace the nuanced judgment of an experienced</w:t>
      </w:r>
      <w:r>
        <w:t xml:space="preserve"> </w:t>
      </w:r>
      <w:r>
        <w:rPr>
          <w:bCs/>
          <w:b/>
        </w:rPr>
        <w:t xml:space="preserve">Ophthalmologist</w:t>
      </w:r>
      <w:r>
        <w:t xml:space="preserve">.</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bCs/>
          <w:b/>
        </w:rPr>
        <w:t xml:space="preserve">Ophthalmologist</w:t>
      </w:r>
      <w:r>
        <w:t xml:space="preserve"> </w:t>
      </w:r>
      <w:r>
        <w:t xml:space="preserve">in</w:t>
      </w:r>
      <w:r>
        <w:t xml:space="preserve"> </w:t>
      </w:r>
      <w:r>
        <w:rPr>
          <w:bCs/>
          <w:b/>
        </w:rPr>
        <w:t xml:space="preserve">Germany Frankfurt</w:t>
      </w:r>
      <w:r>
        <w:t xml:space="preserve"> </w:t>
      </w:r>
      <w:r>
        <w:t xml:space="preserve">is a complex, demanding, and deeply rewarding vocation. It requires mastery of intricate anatomy and physiology, proficiency with advanced medical technology, strong administrative capabilities within the German healthcare framework, and exceptional interpersonal skills to manage patient expectations and fears.</w:t>
      </w:r>
    </w:p>
    <w:p>
      <w:pPr>
        <w:pStyle w:val="BodyText"/>
      </w:pPr>
      <w:r>
        <w:t xml:space="preserve">The city of</w:t>
      </w:r>
      <w:r>
        <w:t xml:space="preserve"> </w:t>
      </w:r>
      <w:r>
        <w:rPr>
          <w:bCs/>
          <w:b/>
        </w:rPr>
        <w:t xml:space="preserve">Germany Frankfurt</w:t>
      </w:r>
      <w:r>
        <w:t xml:space="preserve">, with its rich medical heritage and international outlook provides an ideal backdrop for practicing this specialty at a high level. For those considering this path—or seeking care as patients—it is essential to recognize that excellence in ophthalmology is not merely about curing disease but about preserving the gift of sight through compassionate, comprehensive, and innovative care.</w:t>
      </w:r>
    </w:p>
    <w:p>
      <w:pPr>
        <w:pStyle w:val="BodyText"/>
      </w:pPr>
      <w:r>
        <w:t xml:space="preserve">Ultimately, every interaction between an</w:t>
      </w:r>
      <w:r>
        <w:t xml:space="preserve"> </w:t>
      </w:r>
      <w:r>
        <w:rPr>
          <w:bCs/>
          <w:b/>
        </w:rPr>
        <w:t xml:space="preserve">Ophthalmologist</w:t>
      </w:r>
      <w:r>
        <w:t xml:space="preserve"> </w:t>
      </w:r>
      <w:r>
        <w:t xml:space="preserve">and a patient in</w:t>
      </w:r>
      <w:r>
        <w:t xml:space="preserve"> </w:t>
      </w:r>
      <w:r>
        <w:rPr>
          <w:bCs/>
          <w:b/>
        </w:rPr>
        <w:t xml:space="preserve">Germany Frankfurt</w:t>
      </w:r>
      <w:r>
        <w:t xml:space="preserve"> </w:t>
      </w:r>
      <w:r>
        <w:t xml:space="preserve">represents an opportunity to restore clarity—both literally and metaphorically—in someone's life. This profound responsibility underscores why ophthalmology remains one of the most respected branches of medicine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Ophthalmology in Germany Frankfurt</dc:title>
  <dc:creator/>
  <dc:language>en</dc:language>
  <cp:keywords/>
  <dcterms:created xsi:type="dcterms:W3CDTF">2026-07-29T13:57:52Z</dcterms:created>
  <dcterms:modified xsi:type="dcterms:W3CDTF">2026-07-29T13:57:52Z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