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Germany</w:t>
      </w:r>
      <w:r>
        <w:t xml:space="preserve"> </w:t>
      </w:r>
      <w:r>
        <w:t xml:space="preserve">Munich</w:t>
      </w:r>
    </w:p>
    <w:bookmarkStart w:id="25" w:name="Xa74fe2c8c67d0e9fc8fa77ab3ae76a21d5d2407"/>
    <w:p>
      <w:pPr>
        <w:pStyle w:val="Heading1"/>
      </w:pPr>
      <w:r>
        <w:t xml:space="preserve">The Art and Science of Sight: A Reflection on Being an Ophthalmologist in Germany Munich</w:t>
      </w:r>
    </w:p>
    <w:p>
      <w:pPr>
        <w:pStyle w:val="FirstParagraph"/>
      </w:pPr>
      <w:r>
        <w:t xml:space="preserve">The human eye is often described as the window to the soul, a poetic notion that belies the complex biological machinery responsible for our perception of reality. As I reflect upon my journey and aspirations to establish myself as an</w:t>
      </w:r>
      <w:r>
        <w:t xml:space="preserve"> </w:t>
      </w:r>
      <w:r>
        <w:rPr>
          <w:bCs/>
          <w:b/>
        </w:rPr>
        <w:t xml:space="preserve">Ophthalmologist</w:t>
      </w:r>
      <w:r>
        <w:t xml:space="preserve">, I am constantly struck by the profound responsibility this profession entails. It is not merely about prescribing glasses or performing routine surgeries; it is about preserving one of humanity’s most vital senses against the ravages of time, disease, and environmental factors. This reflection serves to explore my professional identity through the specific lens of practicing medicine in</w:t>
      </w:r>
      <w:r>
        <w:t xml:space="preserve"> </w:t>
      </w:r>
      <w:r>
        <w:rPr>
          <w:bCs/>
          <w:b/>
        </w:rPr>
        <w:t xml:space="preserve">Germany Munich</w:t>
      </w:r>
      <w:r>
        <w:t xml:space="preserve">, a city that offers a unique intersection of high-tech medical infrastructure and traditional European healthcare values.</w:t>
      </w:r>
    </w:p>
    <w:bookmarkStart w:id="20" w:name="X7836407903b0394cd41ffa05d6d2a506bf843fd"/>
    <w:p>
      <w:pPr>
        <w:pStyle w:val="Heading2"/>
      </w:pPr>
      <w:r>
        <w:t xml:space="preserve">The Precision of Munich’s Medical Landscape</w:t>
      </w:r>
    </w:p>
    <w:p>
      <w:pPr>
        <w:pStyle w:val="FirstParagraph"/>
      </w:pPr>
      <w:r>
        <w:t xml:space="preserve">Munich, or München as it is locally known, stands as one of Europe’s premier hubs for innovation and quality of life. For an aspiring or practicing ophthalmologist, the environment here is both inspiring and demanding. The healthcare system in</w:t>
      </w:r>
      <w:r>
        <w:t xml:space="preserve"> </w:t>
      </w:r>
      <w:r>
        <w:rPr>
          <w:bCs/>
          <w:b/>
        </w:rPr>
        <w:t xml:space="preserve">Germany Munich</w:t>
      </w:r>
      <w:r>
        <w:t xml:space="preserve"> </w:t>
      </w:r>
      <w:r>
        <w:t xml:space="preserve">is renowned for its rigor, efficiency, and patient-centric approach. Unlike some other medical systems that may prioritize volume over individual care, the structure in Bavaria encourages a thorough diagnostic process. This aligns perfectly with my professional philosophy: that every patient’s vision story is unique and requires a bespoke narrative of treatment.</w:t>
      </w:r>
    </w:p>
    <w:p>
      <w:pPr>
        <w:pStyle w:val="BodyText"/>
      </w:pPr>
      <w:r>
        <w:t xml:space="preserve">In this context, being an</w:t>
      </w:r>
      <w:r>
        <w:t xml:space="preserve"> </w:t>
      </w:r>
      <w:r>
        <w:rPr>
          <w:bCs/>
          <w:b/>
        </w:rPr>
        <w:t xml:space="preserve">Ophthalmologist</w:t>
      </w:r>
      <w:r>
        <w:t xml:space="preserve"> </w:t>
      </w:r>
      <w:r>
        <w:t xml:space="preserve">means mastering not just the clinical skills but also navigating the sophisticated legal and ethical frameworks of German healthcare. The expectation for precision is paramount. Munich is home to world-class institutions such as the Klinikum rechts der Isar, where research and clinical practice converge. This proximity to cutting-edge research influences my daily practice, pushing me to stay abreast of the latest advancements in retinal imaging, laser surgery techniques, and genetic therapies for eye diseases. The city demands excellence, and it is a challenge I embrace with enthusiasm.</w:t>
      </w:r>
    </w:p>
    <w:bookmarkEnd w:id="20"/>
    <w:bookmarkStart w:id="21" w:name="Xd86f65945e64a834f5e6acd7aee883f24d9b845"/>
    <w:p>
      <w:pPr>
        <w:pStyle w:val="Heading2"/>
      </w:pPr>
      <w:r>
        <w:t xml:space="preserve">The Human Connection in a Modern Metropolis</w:t>
      </w:r>
    </w:p>
    <w:p>
      <w:pPr>
        <w:pStyle w:val="FirstParagraph"/>
      </w:pPr>
      <w:r>
        <w:t xml:space="preserve">Beyond the technology lies the human element. Munich is a cosmopolitan city with an international population, yet it retains strong local roots. As an</w:t>
      </w:r>
      <w:r>
        <w:t xml:space="preserve"> </w:t>
      </w:r>
      <w:r>
        <w:rPr>
          <w:bCs/>
          <w:b/>
        </w:rPr>
        <w:t xml:space="preserve">Ophthalmologist</w:t>
      </w:r>
      <w:r>
        <w:t xml:space="preserve">, I find myself interacting with a diverse cross-section of society—from elderly residents managing age-related macular degeneration to young professionals suffering from digital eye strain due to the high-paced tech culture prevalent in the region. This diversity requires cultural competence and linguistic adaptability.</w:t>
      </w:r>
    </w:p>
    <w:p>
      <w:pPr>
        <w:pStyle w:val="BodyText"/>
      </w:pPr>
      <w:r>
        <w:t xml:space="preserve">I reflect on the importance of communication in this setting. In</w:t>
      </w:r>
      <w:r>
        <w:t xml:space="preserve"> </w:t>
      </w:r>
      <w:r>
        <w:rPr>
          <w:bCs/>
          <w:b/>
        </w:rPr>
        <w:t xml:space="preserve">Germany Munich</w:t>
      </w:r>
      <w:r>
        <w:t xml:space="preserve">, patients often value directness and factual information, yet they also seek empathy during moments of vulnerability when facing potential vision loss. Balancing these expectations is a subtle art. It requires me to be not only a skilled surgeon but also a compassionate counselor. For instance, when discussing glaucoma with an elderly patient, the explanation must be medically accurate according to German standards of care, yet delivered in a way that respects the patient’s anxiety and dignity. This balance is central to my identity as a practitioner.</w:t>
      </w:r>
    </w:p>
    <w:bookmarkEnd w:id="21"/>
    <w:bookmarkStart w:id="22" w:name="X8799b829b6f1eac35e6efaccf8b2818885614df"/>
    <w:p>
      <w:pPr>
        <w:pStyle w:val="Heading2"/>
      </w:pPr>
      <w:r>
        <w:t xml:space="preserve">Technological Integration and Ethical Considerations</w:t>
      </w:r>
    </w:p>
    <w:p>
      <w:pPr>
        <w:pStyle w:val="FirstParagraph"/>
      </w:pPr>
      <w:r>
        <w:t xml:space="preserve">The role of an</w:t>
      </w:r>
      <w:r>
        <w:t xml:space="preserve"> </w:t>
      </w:r>
      <w:r>
        <w:rPr>
          <w:bCs/>
          <w:b/>
        </w:rPr>
        <w:t xml:space="preserve">Ophthalmologist</w:t>
      </w:r>
      <w:r>
        <w:t xml:space="preserve"> </w:t>
      </w:r>
      <w:r>
        <w:t xml:space="preserve">today is increasingly technological. In Munich, access to advanced diagnostic tools such as Optical Coherence Tomography (OCT) and wide-field retinal photography is standard. However, technology should never overshadow the clinical eye. My reflection includes a commitment to using these tools not as crutches, but as enhancers of human judgment. There is a risk in modern medicine of becoming overly reliant on algorithms and digital readouts. I strive to maintain the foundational skills of slit-lamp examination and funduscopy, ensuring that technology serves the patient rather than defining the diagnosis entirely.</w:t>
      </w:r>
    </w:p>
    <w:p>
      <w:pPr>
        <w:pStyle w:val="BodyText"/>
      </w:pPr>
      <w:r>
        <w:t xml:space="preserve">Furthermore, practicing in</w:t>
      </w:r>
      <w:r>
        <w:t xml:space="preserve"> </w:t>
      </w:r>
      <w:r>
        <w:rPr>
          <w:bCs/>
          <w:b/>
        </w:rPr>
        <w:t xml:space="preserve">Germany Munich</w:t>
      </w:r>
      <w:r>
        <w:t xml:space="preserve"> </w:t>
      </w:r>
      <w:r>
        <w:t xml:space="preserve">brings specific ethical considerations regarding data privacy (DSGVO compliance). The handling of sensitive health data is strictly regulated. As an ophthalmologist, I am entrusted with intimate details about a patient’s health. Maintaining this trust requires rigorous adherence to these protocols. It is a reminder that the integrity of the profession is built on more than just surgical success; it is built on transparency, security, and respect for patient autonomy.</w:t>
      </w:r>
    </w:p>
    <w:bookmarkEnd w:id="22"/>
    <w:bookmarkStart w:id="23" w:name="the-future-of-sight-in-bavaria"/>
    <w:p>
      <w:pPr>
        <w:pStyle w:val="Heading2"/>
      </w:pPr>
      <w:r>
        <w:t xml:space="preserve">The Future of Sight in Bavaria</w:t>
      </w:r>
    </w:p>
    <w:p>
      <w:pPr>
        <w:pStyle w:val="FirstParagraph"/>
      </w:pPr>
      <w:r>
        <w:t xml:space="preserve">Looking forward, I am particularly interested in the aging demographic of</w:t>
      </w:r>
      <w:r>
        <w:t xml:space="preserve"> </w:t>
      </w:r>
      <w:r>
        <w:rPr>
          <w:bCs/>
          <w:b/>
        </w:rPr>
        <w:t xml:space="preserve">Germany Munich</w:t>
      </w:r>
      <w:r>
        <w:t xml:space="preserve">. As the population ages, the prevalence of conditions like cataracts, glaucoma, and diabetic retinopathy increases. This presents a significant public health challenge and an opportunity for preventive care initiatives. My goal is to contribute to community awareness programs that emphasize early detection. By educating the public on the importance of regular eye exams, we can mitigate severe vision loss before it occurs.</w:t>
      </w:r>
    </w:p>
    <w:p>
      <w:pPr>
        <w:pStyle w:val="BodyText"/>
      </w:pPr>
      <w:r>
        <w:t xml:space="preserve">Moreover, Munich’s commitment to sustainability influences medical practices there. I reflect on how an</w:t>
      </w:r>
      <w:r>
        <w:t xml:space="preserve"> </w:t>
      </w:r>
      <w:r>
        <w:rPr>
          <w:bCs/>
          <w:b/>
        </w:rPr>
        <w:t xml:space="preserve">Ophthalmologist</w:t>
      </w:r>
      <w:r>
        <w:t xml:space="preserve"> </w:t>
      </w:r>
      <w:r>
        <w:t xml:space="preserve">can reduce their environmental footprint, from minimizing single-use plastics in surgical suites to optimizing energy usage in diagnostic centers. This holistic view of healthcare—integrating ecological responsibility with clinical excellence—is becoming increasingly important in European medical ethics.</w:t>
      </w:r>
    </w:p>
    <w:bookmarkEnd w:id="23"/>
    <w:bookmarkStart w:id="24" w:name="conclusion"/>
    <w:p>
      <w:pPr>
        <w:pStyle w:val="Heading2"/>
      </w:pPr>
      <w:r>
        <w:t xml:space="preserve">Conclusion</w:t>
      </w:r>
    </w:p>
    <w:p>
      <w:pPr>
        <w:pStyle w:val="FirstParagraph"/>
      </w:pPr>
      <w:r>
        <w:t xml:space="preserve">In conclusion, my reflection as an</w:t>
      </w:r>
      <w:r>
        <w:t xml:space="preserve"> </w:t>
      </w:r>
      <w:r>
        <w:rPr>
          <w:bCs/>
          <w:b/>
        </w:rPr>
        <w:t xml:space="preserve">Ophthalmologist</w:t>
      </w:r>
      <w:r>
        <w:t xml:space="preserve"> </w:t>
      </w:r>
      <w:r>
        <w:t xml:space="preserve">is deeply intertwined with the specific context of living and working in</w:t>
      </w:r>
      <w:r>
        <w:t xml:space="preserve"> </w:t>
      </w:r>
      <w:r>
        <w:rPr>
          <w:bCs/>
          <w:b/>
        </w:rPr>
        <w:t xml:space="preserve">Germany Munich</w:t>
      </w:r>
      <w:r>
        <w:t xml:space="preserve">. It is a role that demands intellectual rigor, technical mastery, and profound human empathy. The city provides an exceptional platform for professional growth, challenging me to adhere to high standards while adapting to the diverse needs of its population. As I continue on this path, I am reminded that preserving sight is not just about maintaining physiological function; it is about preserving the ability of individuals to connect with their world, their loved ones, and themselves. In Munich’s vibrant and precise medical landscape, I find both the inspiration and the responsibility to fulfill this noble vocation with integrity and passion.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Ophthalmologist in Germany Munich</dc:title>
  <dc:creator/>
  <dc:language>en</dc:language>
  <cp:keywords/>
  <dcterms:created xsi:type="dcterms:W3CDTF">2026-07-30T01:13:34Z</dcterms:created>
  <dcterms:modified xsi:type="dcterms:W3CDTF">2026-07-30T01:13:34Z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