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Ghana</w:t>
      </w:r>
      <w:r>
        <w:t xml:space="preserve"> </w:t>
      </w:r>
      <w:r>
        <w:t xml:space="preserve">Accra</w:t>
      </w:r>
    </w:p>
    <w:bookmarkStart w:id="25" w:name="X0092927a0aa5b7e0ec40ccc5a3fae411ba28636"/>
    <w:p>
      <w:pPr>
        <w:pStyle w:val="Heading1"/>
      </w:pPr>
      <w:r>
        <w:t xml:space="preserve">Reflection Paper: The Role of the Ophthalmologist in Ghana Accra</w:t>
      </w:r>
    </w:p>
    <w:p>
      <w:pPr>
        <w:pStyle w:val="FirstParagraph"/>
      </w:pPr>
      <w:r>
        <w:t xml:space="preserve">The intersection of medical science, cultural heritage, and urban development creates a unique landscape for healthcare delivery. In this reflection paper, I intend to explore the critical significance of the</w:t>
      </w:r>
      <w:r>
        <w:t xml:space="preserve"> </w:t>
      </w:r>
      <w:r>
        <w:rPr>
          <w:bCs/>
          <w:b/>
        </w:rPr>
        <w:t xml:space="preserve">Ophthalmologist</w:t>
      </w:r>
      <w:r>
        <w:t xml:space="preserve"> </w:t>
      </w:r>
      <w:r>
        <w:t xml:space="preserve">within the specific socio-economic and geographic context of</w:t>
      </w:r>
      <w:r>
        <w:t xml:space="preserve"> </w:t>
      </w:r>
      <w:r>
        <w:rPr>
          <w:bCs/>
          <w:b/>
        </w:rPr>
        <w:t xml:space="preserve">Ghana Accra</w:t>
      </w:r>
      <w:r>
        <w:t xml:space="preserve">. Vision is not merely a sensory function; it is the primary gateway through which individuals interact with their environment, pursue education, and participate in economic life. Therefore, understanding the role of eye care specialists in one of Africa’s fastest-growing capitals offers profound insights into public health challenges and opportunities.</w:t>
      </w:r>
    </w:p>
    <w:bookmarkStart w:id="20" w:name="X3bcb579f94d584a250736b8b186daa2d892e064"/>
    <w:p>
      <w:pPr>
        <w:pStyle w:val="Heading2"/>
      </w:pPr>
      <w:r>
        <w:t xml:space="preserve">The Urban Challenge: Vision Loss in a Growing Metropolis</w:t>
      </w:r>
    </w:p>
    <w:p>
      <w:pPr>
        <w:pStyle w:val="FirstParagraph"/>
      </w:pPr>
      <w:r>
        <w:rPr>
          <w:bCs/>
          <w:b/>
        </w:rPr>
        <w:t xml:space="preserve">Ghana Accra</w:t>
      </w:r>
      <w:r>
        <w:t xml:space="preserve"> </w:t>
      </w:r>
      <w:r>
        <w:t xml:space="preserve">is a city of vibrant energy, bustling markets, and rapid modernization. However, this growth brings with it significant public health pressures. As the capital and economic hub of the nation, Accra attracts migrants from rural areas seeking better opportunities. This urban migration often strains existing healthcare infrastructure. In this dense urban environment, preventable blindness remains a pressing concern due to factors such as uncontrolled diabetes leading to diabetic retinopathy, hypertensive eye diseases, and infectious conditions that persist despite improvements in sanitation.</w:t>
      </w:r>
    </w:p>
    <w:p>
      <w:pPr>
        <w:pStyle w:val="BodyText"/>
      </w:pPr>
      <w:r>
        <w:t xml:space="preserve">The role of the</w:t>
      </w:r>
      <w:r>
        <w:t xml:space="preserve"> </w:t>
      </w:r>
      <w:r>
        <w:rPr>
          <w:bCs/>
          <w:b/>
        </w:rPr>
        <w:t xml:space="preserve">Ophthalmologist</w:t>
      </w:r>
      <w:r>
        <w:t xml:space="preserve"> </w:t>
      </w:r>
      <w:r>
        <w:t xml:space="preserve">in Accra has thus expanded from being a specialist who treats only complex surgical cases to becoming a frontline defender of public health. In many developing nations, cataracts remain the leading cause of blindness. However, in urban centers like Accra, there is a rising prevalence of non-communicable diseases (NCDs) that affect vision. The</w:t>
      </w:r>
      <w:r>
        <w:t xml:space="preserve"> </w:t>
      </w:r>
      <w:r>
        <w:rPr>
          <w:bCs/>
          <w:b/>
        </w:rPr>
        <w:t xml:space="preserve">Ophthalmologist</w:t>
      </w:r>
      <w:r>
        <w:t xml:space="preserve"> </w:t>
      </w:r>
      <w:r>
        <w:t xml:space="preserve">must therefore be adept not only in microsurgery but also in managing chronic systemic conditions that have ocular manifestations.</w:t>
      </w:r>
    </w:p>
    <w:bookmarkEnd w:id="20"/>
    <w:bookmarkStart w:id="21" w:name="X2052a39c826d4b2d810b280ddb83864d222871a"/>
    <w:p>
      <w:pPr>
        <w:pStyle w:val="Heading2"/>
      </w:pPr>
      <w:r>
        <w:t xml:space="preserve">Bridging the Gap: Accessibility and Equity</w:t>
      </w:r>
    </w:p>
    <w:p>
      <w:pPr>
        <w:pStyle w:val="FirstParagraph"/>
      </w:pPr>
      <w:r>
        <w:t xml:space="preserve">A critical reflection on healthcare in</w:t>
      </w:r>
      <w:r>
        <w:t xml:space="preserve"> </w:t>
      </w:r>
      <w:r>
        <w:rPr>
          <w:bCs/>
          <w:b/>
        </w:rPr>
        <w:t xml:space="preserve">Ghana Accra</w:t>
      </w:r>
      <w:r>
        <w:t xml:space="preserve"> </w:t>
      </w:r>
      <w:r>
        <w:t xml:space="preserve">involves addressing the disparity between private and public health facilities. Private ophthalmic services are often concentrated in certain parts of the city, such as East Legon or Airport Residential areas, making them inaccessible to low-income residents living in peri-urban settlements like Nima or Madina. Here, the</w:t>
      </w:r>
      <w:r>
        <w:t xml:space="preserve"> </w:t>
      </w:r>
      <w:r>
        <w:rPr>
          <w:bCs/>
          <w:b/>
        </w:rPr>
        <w:t xml:space="preserve">Ophthalmologist</w:t>
      </w:r>
      <w:r>
        <w:t xml:space="preserve"> </w:t>
      </w:r>
      <w:r>
        <w:t xml:space="preserve">serves as a moral compass for equity in healthcare.</w:t>
      </w:r>
    </w:p>
    <w:p>
      <w:pPr>
        <w:pStyle w:val="BodyText"/>
      </w:pPr>
      <w:r>
        <w:t xml:space="preserve">I reflect on how the ideal</w:t>
      </w:r>
      <w:r>
        <w:t xml:space="preserve"> </w:t>
      </w:r>
      <w:r>
        <w:rPr>
          <w:bCs/>
          <w:b/>
        </w:rPr>
        <w:t xml:space="preserve">Ophthalmologist</w:t>
      </w:r>
      <w:r>
        <w:t xml:space="preserve"> </w:t>
      </w:r>
      <w:r>
        <w:t xml:space="preserve">operating in this context must advocate for policy changes that support the National Health Insurance Scheme (NHIS) to cover advanced eye care procedures. Without financial protection mechanisms, many citizens in Accra delay seeking help until their vision loss is irreversible. The specialist must therefore work closely with health policymakers to ensure that cataract surgeries, glaucoma screenings, and pediatric eye exams are accessible regardless of socioeconomic status. This advocacy is just as important as the clinical skills required to perform an intraocular lens implantation.</w:t>
      </w:r>
    </w:p>
    <w:bookmarkEnd w:id="21"/>
    <w:bookmarkStart w:id="22" w:name="Xc689fea087d63030a73286153aab4af694541b6"/>
    <w:p>
      <w:pPr>
        <w:pStyle w:val="Heading2"/>
      </w:pPr>
      <w:r>
        <w:t xml:space="preserve">Cultural Competence and Patient Education</w:t>
      </w:r>
    </w:p>
    <w:p>
      <w:pPr>
        <w:pStyle w:val="FirstParagraph"/>
      </w:pPr>
      <w:r>
        <w:t xml:space="preserve">Healthcare in</w:t>
      </w:r>
      <w:r>
        <w:t xml:space="preserve"> </w:t>
      </w:r>
      <w:r>
        <w:rPr>
          <w:bCs/>
          <w:b/>
        </w:rPr>
        <w:t xml:space="preserve">Ghana Accra</w:t>
      </w:r>
      <w:r>
        <w:t xml:space="preserve"> </w:t>
      </w:r>
      <w:r>
        <w:t xml:space="preserve">does not exist in a vacuum; it is deeply intertwined with local culture, beliefs, and community structures. Traditional beliefs about the cause of blindness can sometimes hinder adherence to medical advice. For instance, some communities may view eye disease as a spiritual affliction rather than a biological one. Consequently, the</w:t>
      </w:r>
      <w:r>
        <w:t xml:space="preserve"> </w:t>
      </w:r>
      <w:r>
        <w:rPr>
          <w:bCs/>
          <w:b/>
        </w:rPr>
        <w:t xml:space="preserve">Ophthalmologist</w:t>
      </w:r>
      <w:r>
        <w:t xml:space="preserve"> </w:t>
      </w:r>
      <w:r>
        <w:t xml:space="preserve">must possess high cultural competence.</w:t>
      </w:r>
    </w:p>
    <w:p>
      <w:pPr>
        <w:pStyle w:val="BodyText"/>
      </w:pPr>
      <w:r>
        <w:t xml:space="preserve">A reflective practice requires that an ophthalmologist in Accra engages with patients not just as clinical subjects but as members of specific cultural communities. Effective communication involves explaining medical diagnoses in ways that respect local idioms and beliefs while gently correcting misconceptions. For example, when treating a child with amblyopia (lazy eye), the specialist must educate the entire family, including grandparents who may hold traditional views, to ensure compliance with patching therapy. The success of treatment often depends less on the technical precision of the doctor and more on their ability to build trust within this complex social fabric.</w:t>
      </w:r>
    </w:p>
    <w:bookmarkEnd w:id="22"/>
    <w:bookmarkStart w:id="23" w:name="X5a75a963c4c21605c1a075f64515509adf2ef5d"/>
    <w:p>
      <w:pPr>
        <w:pStyle w:val="Heading2"/>
      </w:pPr>
      <w:r>
        <w:t xml:space="preserve">The Future: Technology and Tele-Ophthalmology</w:t>
      </w:r>
    </w:p>
    <w:p>
      <w:pPr>
        <w:pStyle w:val="FirstParagraph"/>
      </w:pPr>
      <w:r>
        <w:t xml:space="preserve">As we look toward the future, technology presents both a challenge and an opportunity for ophthalmic care in</w:t>
      </w:r>
      <w:r>
        <w:t xml:space="preserve"> </w:t>
      </w:r>
      <w:r>
        <w:rPr>
          <w:bCs/>
          <w:b/>
        </w:rPr>
        <w:t xml:space="preserve">Ghana Accra</w:t>
      </w:r>
      <w:r>
        <w:t xml:space="preserve">. While high-end diagnostic equipment is available in select private hospitals, many rural patients travel to the capital for care. The rise of tele-ophthalmology offers a promising solution. AI-driven screening tools can help identify diabetic retinopathy at primary health centers outside of Accra, referring only complex cases to specialists.</w:t>
      </w:r>
    </w:p>
    <w:p>
      <w:pPr>
        <w:pStyle w:val="BodyText"/>
      </w:pPr>
      <w:r>
        <w:t xml:space="preserve">In this evolving landscape, the</w:t>
      </w:r>
      <w:r>
        <w:t xml:space="preserve"> </w:t>
      </w:r>
      <w:r>
        <w:rPr>
          <w:bCs/>
          <w:b/>
        </w:rPr>
        <w:t xml:space="preserve">Ophthalmologist</w:t>
      </w:r>
      <w:r>
        <w:t xml:space="preserve"> </w:t>
      </w:r>
      <w:r>
        <w:t xml:space="preserve">must embrace continuous professional development. Understanding the integration of digital health records and remote diagnostics is essential. However, technology should never replace the human element of care. The physical examination and the compassionate interaction between doctor and patient remain irreplaceable pillars of medicine.</w:t>
      </w:r>
    </w:p>
    <w:bookmarkEnd w:id="23"/>
    <w:bookmarkStart w:id="24" w:name="conclusion-a-call-to-action"/>
    <w:p>
      <w:pPr>
        <w:pStyle w:val="Heading2"/>
      </w:pPr>
      <w:r>
        <w:t xml:space="preserve">Conclusion: A Call to Action</w:t>
      </w:r>
    </w:p>
    <w:p>
      <w:pPr>
        <w:pStyle w:val="FirstParagraph"/>
      </w:pPr>
      <w:r>
        <w:t xml:space="preserve">In conclusion, the reflection on the role of the</w:t>
      </w:r>
      <w:r>
        <w:t xml:space="preserve"> </w:t>
      </w:r>
      <w:r>
        <w:rPr>
          <w:bCs/>
          <w:b/>
        </w:rPr>
        <w:t xml:space="preserve">Ophthalmologist</w:t>
      </w:r>
      <w:r>
        <w:t xml:space="preserve"> </w:t>
      </w:r>
      <w:r>
        <w:t xml:space="preserve">in</w:t>
      </w:r>
      <w:r>
        <w:t xml:space="preserve"> </w:t>
      </w:r>
      <w:r>
        <w:rPr>
          <w:bCs/>
          <w:b/>
        </w:rPr>
        <w:t xml:space="preserve">Ghana Accra</w:t>
      </w:r>
      <w:r>
        <w:t xml:space="preserve"> </w:t>
      </w:r>
      <w:r>
        <w:t xml:space="preserve">reveals a multifaceted professional identity. They are surgeons, public health advocates, educators, and cultural intermediaries. The challenges faced by eye care specialists in Accra mirror broader issues of urbanization, inequality, and healthcare access across Africa.</w:t>
      </w:r>
    </w:p>
    <w:p>
      <w:pPr>
        <w:pStyle w:val="BodyText"/>
      </w:pPr>
      <w:r>
        <w:t xml:space="preserve">To improve visual outcomes in the capital city and beyond, there must be a concerted effort to strengthen primary eye care systems. This requires investment in training more ophthalmologists and optometrists locally to reduce brain drain. It also requires infrastructure development that ensures equitable distribution of resources. Ultimately, the goal is not just to restore sight but to empower individuals in</w:t>
      </w:r>
      <w:r>
        <w:t xml:space="preserve"> </w:t>
      </w:r>
      <w:r>
        <w:rPr>
          <w:bCs/>
          <w:b/>
        </w:rPr>
        <w:t xml:space="preserve">Ghana Accra</w:t>
      </w:r>
      <w:r>
        <w:t xml:space="preserve"> </w:t>
      </w:r>
      <w:r>
        <w:t xml:space="preserve">with the visual clarity needed to pursue their dreams, contribute to the economy, and live dignified lives. The</w:t>
      </w:r>
      <w:r>
        <w:t xml:space="preserve"> </w:t>
      </w:r>
      <w:r>
        <w:rPr>
          <w:bCs/>
          <w:b/>
        </w:rPr>
        <w:t xml:space="preserve">Ophthalmologist</w:t>
      </w:r>
      <w:r>
        <w:t xml:space="preserve">, therefore, holds a pivotal role in shaping the human potential of this vibrant nation.</w:t>
      </w:r>
    </w:p>
    <w:p>
      <w:pPr>
        <w:pStyle w:val="BodyText"/>
      </w:pPr>
      <w:r>
        <w:t xml:space="preserve">This reflection paper underscores that eye health is integral to overall development. By focusing on the specific context of Accra, we recognize that effective healthcare delivery requires adapting global medical standards to local realities. It is through this localized understanding that true progress in ophthalmic care can be achieved.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Ophthalmologist in Ghana Accra</dc:title>
  <dc:creator/>
  <dc:language>en</dc:language>
  <cp:keywords/>
  <dcterms:created xsi:type="dcterms:W3CDTF">2026-07-29T11:25:38Z</dcterms:created>
  <dcterms:modified xsi:type="dcterms:W3CDTF">2026-07-29T11:25:38Z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