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Ophthalmology</w:t>
      </w:r>
      <w:r>
        <w:t xml:space="preserve"> </w:t>
      </w:r>
      <w:r>
        <w:t xml:space="preserve">in</w:t>
      </w:r>
      <w:r>
        <w:t xml:space="preserve"> </w:t>
      </w:r>
      <w:r>
        <w:t xml:space="preserve">India,</w:t>
      </w:r>
      <w:r>
        <w:t xml:space="preserve"> </w:t>
      </w:r>
      <w:r>
        <w:t xml:space="preserve">New</w:t>
      </w:r>
      <w:r>
        <w:t xml:space="preserve"> </w:t>
      </w:r>
      <w:r>
        <w:t xml:space="preserve">Delhi</w:t>
      </w:r>
    </w:p>
    <w:bookmarkStart w:id="27" w:name="Xe49a52a89caf38b95470a28b9e7291d995ddd10"/>
    <w:p>
      <w:pPr>
        <w:pStyle w:val="Heading1"/>
      </w:pPr>
      <w:r>
        <w:t xml:space="preserve">A Critical Reflection on the Ophthalmologist</w:t>
      </w:r>
    </w:p>
    <w:bookmarkStart w:id="26" w:name="Xc96b7dfd657cda16f56cabb02a9ac67a37c1069"/>
    <w:p>
      <w:pPr>
        <w:pStyle w:val="Heading2"/>
      </w:pPr>
      <w:r>
        <w:t xml:space="preserve">Clinical, Ethical, and Societal Dimensions in India New Delhi</w:t>
      </w:r>
    </w:p>
    <w:p>
      <w:pPr>
        <w:pStyle w:val="FirstParagraph"/>
      </w:pPr>
      <w:r>
        <w:t xml:space="preserve">The human eye serves as a primary conduit to the world, providing not merely visual data but context, emotion, and safety. Consequently, the role of an</w:t>
      </w:r>
      <w:r>
        <w:t xml:space="preserve"> </w:t>
      </w:r>
      <w:r>
        <w:rPr>
          <w:bCs/>
          <w:b/>
        </w:rPr>
        <w:t xml:space="preserve">Ophthalmologist</w:t>
      </w:r>
      <w:r>
        <w:t xml:space="preserve"> </w:t>
      </w:r>
      <w:r>
        <w:t xml:space="preserve">transcends that of a standard medical practitioner; it is one of restoring dignity and independence. This reflection paper explores the multifaceted nature of ophthalmic care within the specific socio-economic and infrastructural context of</w:t>
      </w:r>
      <w:r>
        <w:t xml:space="preserve"> </w:t>
      </w:r>
      <w:r>
        <w:rPr>
          <w:bCs/>
          <w:b/>
        </w:rPr>
        <w:t xml:space="preserve">India New Delhi</w:t>
      </w:r>
      <w:r>
        <w:t xml:space="preserve">. It examines the intersection of high-volume medical practice, technological advancement, ethical responsibility, and public health challenges unique to one of the world’s most populous metropolitan areas.</w:t>
      </w:r>
    </w:p>
    <w:bookmarkStart w:id="20" w:name="the-burden-of-volume-in-a-megacity"/>
    <w:p>
      <w:pPr>
        <w:pStyle w:val="Heading3"/>
      </w:pPr>
      <w:r>
        <w:t xml:space="preserve">The Burden of Volume in a Megacity</w:t>
      </w:r>
    </w:p>
    <w:p>
      <w:pPr>
        <w:pStyle w:val="FirstParagraph"/>
      </w:pPr>
      <w:r>
        <w:t xml:space="preserve">In</w:t>
      </w:r>
      <w:r>
        <w:t xml:space="preserve"> </w:t>
      </w:r>
      <w:r>
        <w:rPr>
          <w:bCs/>
          <w:b/>
        </w:rPr>
        <w:t xml:space="preserve">India New Delhi</w:t>
      </w:r>
      <w:r>
        <w:t xml:space="preserve">, the definition of an</w:t>
      </w:r>
      <w:r>
        <w:t xml:space="preserve"> </w:t>
      </w:r>
      <w:r>
        <w:rPr>
          <w:bCs/>
          <w:b/>
        </w:rPr>
        <w:t xml:space="preserve">Ophthalmologist</w:t>
      </w:r>
      <w:r>
        <w:t xml:space="preserve">'s daily routine is fundamentally shaped by scale. Unlike in many Western nations where appointments are scheduled weeks in advance and consultation times are ample, the reality for an ophthalmologist operating in New Delhi often involves managing thousands of patients annually. The city serves as a hub not only for its residents but also for patients from across Northern</w:t>
      </w:r>
      <w:r>
        <w:t xml:space="preserve"> </w:t>
      </w:r>
      <w:r>
        <w:rPr>
          <w:bCs/>
          <w:b/>
        </w:rPr>
        <w:t xml:space="preserve">India</w:t>
      </w:r>
      <w:r>
        <w:t xml:space="preserve">, creating an unprecedented influx of cases. This high volume necessitates a unique skill set: the ability to triage effectively, make rapid yet accurate diagnoses, and maintain empathy despite time constraints.</w:t>
      </w:r>
    </w:p>
    <w:p>
      <w:pPr>
        <w:pStyle w:val="BodyText"/>
      </w:pPr>
      <w:r>
        <w:t xml:space="preserve">This environment demands resilience. An ophthalmologist in this region must be adept at handling cataract surgeries that may constitute the bulk of their surgical load, while also managing complex pathologies like diabetic retinopathy and glaucoma. The reflection here is not just on medical skill, but on endurance. The sheer density of</w:t>
      </w:r>
      <w:r>
        <w:t xml:space="preserve"> </w:t>
      </w:r>
      <w:r>
        <w:rPr>
          <w:bCs/>
          <w:b/>
        </w:rPr>
        <w:t xml:space="preserve">India New Delhi</w:t>
      </w:r>
      <w:r>
        <w:t xml:space="preserve"> </w:t>
      </w:r>
      <w:r>
        <w:t xml:space="preserve">means that an ophthalmologist often becomes a frontline defender against blindness in a resource-constrained setting. This raises critical questions about sustainability in healthcare delivery and the mental fortitude required to maintain high standards of care under such pressure.</w:t>
      </w:r>
    </w:p>
    <w:bookmarkEnd w:id="20"/>
    <w:bookmarkStart w:id="21" w:name="X259433801e19202027f37fd45eb17a4fcd91f14"/>
    <w:p>
      <w:pPr>
        <w:pStyle w:val="Heading3"/>
      </w:pPr>
      <w:r>
        <w:t xml:space="preserve">The Digital Divide and Technological Disparity</w:t>
      </w:r>
    </w:p>
    <w:p>
      <w:pPr>
        <w:pStyle w:val="FirstParagraph"/>
      </w:pPr>
      <w:r>
        <w:t xml:space="preserve">A significant aspect of practicing ophthalmology in</w:t>
      </w:r>
      <w:r>
        <w:t xml:space="preserve"> </w:t>
      </w:r>
      <w:r>
        <w:rPr>
          <w:bCs/>
          <w:b/>
        </w:rPr>
        <w:t xml:space="preserve">India New Delhi</w:t>
      </w:r>
      <w:r>
        <w:t xml:space="preserve"> </w:t>
      </w:r>
      <w:r>
        <w:t xml:space="preserve">is navigating the stark contrast between cutting-edge technology and basic infrastructure. On one hand, premier institutes in South Delhi possess state-of-the-art diagnostic equipment, femtosecond lasers for refractive surgery, and advanced retinal imaging capabilities that rival global standards. An</w:t>
      </w:r>
      <w:r>
        <w:t xml:space="preserve"> </w:t>
      </w:r>
      <w:r>
        <w:rPr>
          <w:bCs/>
          <w:b/>
        </w:rPr>
        <w:t xml:space="preserve">Ophthalmologist</w:t>
      </w:r>
      <w:r>
        <w:t xml:space="preserve"> </w:t>
      </w:r>
      <w:r>
        <w:t xml:space="preserve">here can offer precise treatments for complex corneal disorders and retinal detachments.</w:t>
      </w:r>
    </w:p>
    <w:p>
      <w:pPr>
        <w:pStyle w:val="BodyText"/>
      </w:pPr>
      <w:r>
        <w:t xml:space="preserve">However, on the other hand, peripheral areas within the same city face shortages of basic diagnostic tools. This duality creates an ethical dilemma for the practicing specialist. How does one provide equitable care when technology is unevenly distributed? The reflection extends to the responsibility of knowledge transfer and capacity building. An effective ophthalmologist in</w:t>
      </w:r>
      <w:r>
        <w:t xml:space="preserve"> </w:t>
      </w:r>
      <w:r>
        <w:rPr>
          <w:bCs/>
          <w:b/>
        </w:rPr>
        <w:t xml:space="preserve">India New Delhi</w:t>
      </w:r>
      <w:r>
        <w:t xml:space="preserve"> </w:t>
      </w:r>
      <w:r>
        <w:t xml:space="preserve">must not only treat individuals but also act as a teacher, ensuring that community health workers and junior doctors in less equipped areas can manage basic eye health issues. This democratization of knowledge is perhaps as vital as the surgical skill itself.</w:t>
      </w:r>
    </w:p>
    <w:bookmarkEnd w:id="21"/>
    <w:bookmarkStart w:id="22" w:name="X6644db6bc26ffbbdb969b09654bf53b200853c5"/>
    <w:p>
      <w:pPr>
        <w:pStyle w:val="Heading3"/>
      </w:pPr>
      <w:r>
        <w:t xml:space="preserve">Epidemiological Shifts: From Infectious to Lifestyle Diseases</w:t>
      </w:r>
    </w:p>
    <w:p>
      <w:pPr>
        <w:pStyle w:val="FirstParagraph"/>
      </w:pPr>
      <w:r>
        <w:t xml:space="preserve">The profile of ocular disease in</w:t>
      </w:r>
      <w:r>
        <w:t xml:space="preserve"> </w:t>
      </w:r>
      <w:r>
        <w:rPr>
          <w:bCs/>
          <w:b/>
        </w:rPr>
        <w:t xml:space="preserve">India New Delhi</w:t>
      </w:r>
      <w:r>
        <w:t xml:space="preserve"> </w:t>
      </w:r>
      <w:r>
        <w:t xml:space="preserve">is undergoing a dramatic transformation. Historically, trachoma and other infectious causes dominated the landscape. Today, an ophthalmologist must contend with a rising tide of lifestyle-related conditions. The rapid urbanization and sedentary lifestyles associated with metropolitan life have led to an explosion in cases of myopia among children, diabetic retinopathy among the middle class, and age-related macular degeneration.</w:t>
      </w:r>
    </w:p>
    <w:p>
      <w:pPr>
        <w:pStyle w:val="BodyText"/>
      </w:pPr>
      <w:r>
        <w:t xml:space="preserve">This epidemiological shift requires the ophthalmologist to adopt a preventive mindset rather than a purely reactive one. Education becomes part of the clinical duty. When treating a patient with early-stage glaucoma in</w:t>
      </w:r>
      <w:r>
        <w:t xml:space="preserve"> </w:t>
      </w:r>
      <w:r>
        <w:rPr>
          <w:bCs/>
          <w:b/>
        </w:rPr>
        <w:t xml:space="preserve">India New Delhi</w:t>
      </w:r>
      <w:r>
        <w:t xml:space="preserve">, the doctor must also address underlying issues such as uncontrolled diabetes and hypertension, which are prevalent due to dietary habits and stress levels unique to city living. The reflection here is on holistic healthcare; the eye cannot be viewed in isolation from the systemic health of a rapidly changing population.</w:t>
      </w:r>
    </w:p>
    <w:bookmarkEnd w:id="22"/>
    <w:bookmarkStart w:id="23" w:name="economic-barriers-and-accessibility"/>
    <w:p>
      <w:pPr>
        <w:pStyle w:val="Heading3"/>
      </w:pPr>
      <w:r>
        <w:t xml:space="preserve">Economic Barriers and Accessibility</w:t>
      </w:r>
    </w:p>
    <w:p>
      <w:pPr>
        <w:pStyle w:val="FirstParagraph"/>
      </w:pPr>
      <w:r>
        <w:t xml:space="preserve">Economics plays a pivotal role in determining who receives care. In</w:t>
      </w:r>
      <w:r>
        <w:t xml:space="preserve"> </w:t>
      </w:r>
      <w:r>
        <w:rPr>
          <w:bCs/>
          <w:b/>
        </w:rPr>
        <w:t xml:space="preserve">India New Delhi</w:t>
      </w:r>
      <w:r>
        <w:t xml:space="preserve">, while government schemes like Ayushman Bharat provide some coverage, out-of-pocket expenses remain a significant barrier for many. The cost of advanced treatments, such as anti-VEGF injections for wet AMD or complex corneal transplants, can be prohibitive. Consequently, an ophthalmologist often finds themselves acting as an advocate for their patients within the healthcare system.</w:t>
      </w:r>
    </w:p>
    <w:p>
      <w:pPr>
        <w:pStyle w:val="BodyText"/>
      </w:pPr>
      <w:r>
        <w:t xml:space="preserve">This economic disparity forces ethical reflections on resource allocation. Should a limited supply of high-cost medication be reserved for severe cases or distributed across a larger population? The ophthalmologist’s role becomes one of negotiation and advocacy. Furthermore, there is a growing trend of charitable interventions and non-governmental organizations (NGOs) partnering with private specialists to provide free camps in slum areas. Participating in or observing these initiatives highlights the social contract that an</w:t>
      </w:r>
      <w:r>
        <w:t xml:space="preserve"> </w:t>
      </w:r>
      <w:r>
        <w:rPr>
          <w:bCs/>
          <w:b/>
        </w:rPr>
        <w:t xml:space="preserve">Ophthalmologist</w:t>
      </w:r>
      <w:r>
        <w:t xml:space="preserve"> </w:t>
      </w:r>
      <w:r>
        <w:t xml:space="preserve">holds with society—a duty to serve those who cannot afford market-rate care.</w:t>
      </w:r>
    </w:p>
    <w:bookmarkEnd w:id="23"/>
    <w:bookmarkStart w:id="24" w:name="X583f3fe59879b8dfa8e6d68dff31fadd804c2b8"/>
    <w:p>
      <w:pPr>
        <w:pStyle w:val="Heading3"/>
      </w:pPr>
      <w:r>
        <w:t xml:space="preserve">The Human Element: Empathy in a High-Tech Field</w:t>
      </w:r>
    </w:p>
    <w:p>
      <w:pPr>
        <w:pStyle w:val="FirstParagraph"/>
      </w:pPr>
      <w:r>
        <w:t xml:space="preserve">Despite the advancements in technology and the pressures of volume, the core of ophthalmology remains deeply human. Vision loss is terrifying; it strips away autonomy and independence. For a patient in</w:t>
      </w:r>
      <w:r>
        <w:t xml:space="preserve"> </w:t>
      </w:r>
      <w:r>
        <w:rPr>
          <w:bCs/>
          <w:b/>
        </w:rPr>
        <w:t xml:space="preserve">India New Delhi</w:t>
      </w:r>
      <w:r>
        <w:t xml:space="preserve">, losing sight can mean losing livelihood, especially for those reliant on visual cues for daily tasks. The ophthalmologist’s bedside manner is therefore crucial.</w:t>
      </w:r>
    </w:p>
    <w:p>
      <w:pPr>
        <w:pStyle w:val="BodyText"/>
      </w:pPr>
      <w:r>
        <w:t xml:space="preserve">A reflection on this profession must acknowledge the emotional labor involved. Delivering news of incurable blindness requires immense compassion and communication skills. In a city as diverse and fast-paced as New Delhi, cultural sensitivity is paramount. An ophthalmologist must navigate varying levels of health literacy, language barriers, and deep-seated superstitions regarding eye diseases that still persist in certain communities.</w:t>
      </w:r>
    </w:p>
    <w:bookmarkEnd w:id="24"/>
    <w:bookmarkStart w:id="25" w:name="conclusion"/>
    <w:p>
      <w:pPr>
        <w:pStyle w:val="Heading3"/>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India New Delhi</w:t>
      </w:r>
      <w:r>
        <w:t xml:space="preserve"> </w:t>
      </w:r>
      <w:r>
        <w:t xml:space="preserve">is complex and multifaceted. It is a profession defined by extremes: high technology versus low resources, high volume versus limited time, and acute curative care versus chronic preventive management. To practice here is to engage with one of the most dynamic healthcare environments in the world.</w:t>
      </w:r>
    </w:p>
    <w:p>
      <w:pPr>
        <w:pStyle w:val="BodyText"/>
      </w:pPr>
      <w:r>
        <w:t xml:space="preserve">The reflections presented herein suggest that excellence in this field requires more than just surgical dexterity or diagnostic acumen. It demands adaptability, ethical courage, and a profound sense of social responsibility. As</w:t>
      </w:r>
      <w:r>
        <w:t xml:space="preserve"> </w:t>
      </w:r>
      <w:r>
        <w:rPr>
          <w:bCs/>
          <w:b/>
        </w:rPr>
        <w:t xml:space="preserve">India New Delhi</w:t>
      </w:r>
      <w:r>
        <w:t xml:space="preserve"> </w:t>
      </w:r>
      <w:r>
        <w:t xml:space="preserve">continues to grow and evolve, the ophthalmologist will remain at the forefront of preserving vision, not just for individuals, but for society as a whole. The challenge lies in balancing efficiency with empathy and innovation with accessibility, ensuring that the gift of sight remains a right rather than a privilege.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Ophthalmology in India, New Delhi</dc:title>
  <dc:creator/>
  <dc:language>en</dc:language>
  <cp:keywords/>
  <dcterms:created xsi:type="dcterms:W3CDTF">2026-07-29T14:27:53Z</dcterms:created>
  <dcterms:modified xsi:type="dcterms:W3CDTF">2026-07-29T14:27:53Z</dcterms:modified>
</cp:coreProperties>
</file>

<file path=docProps/custom.xml><?xml version="1.0" encoding="utf-8"?>
<Properties xmlns="http://schemas.openxmlformats.org/officeDocument/2006/custom-properties" xmlns:vt="http://schemas.openxmlformats.org/officeDocument/2006/docPropsVTypes"/>
</file>