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28f30f8b68529a55f8bf8ab1cb673f92bb23868"/>
    <w:p>
      <w:pPr>
        <w:pStyle w:val="Heading1"/>
      </w:pPr>
      <w:r>
        <w:t xml:space="preserve">A Glimpse into the Soul of Sight: A Reflection on the Role of an Ophthalmologist in Nepal Kathmandu</w:t>
      </w:r>
    </w:p>
    <w:p>
      <w:pPr>
        <w:pStyle w:val="FirstParagraph"/>
      </w:pPr>
      <w:r>
        <w:t xml:space="preserve">Reflection Paper on Medical Humanities, Urban Healthcare Dynamics, and Professional Responsibility</w:t>
      </w:r>
    </w:p>
    <w:bookmarkStart w:id="20" w:name="Xfb29242521466ebb3094605a8c87f7417ff4070"/>
    <w:p>
      <w:pPr>
        <w:pStyle w:val="Heading2"/>
      </w:pPr>
      <w:r>
        <w:t xml:space="preserve">I. Introduction: The City That Never Stops Seeing</w:t>
      </w:r>
    </w:p>
    <w:p>
      <w:pPr>
        <w:pStyle w:val="FirstParagraph"/>
      </w:pPr>
      <w:r>
        <w:t xml:space="preserve">Nestled within the bustling embrace of the Kathmandu Valley lies a city that vibrates with an intensity rarely found elsewhere in the world.</w:t>
      </w:r>
      <w:r>
        <w:t xml:space="preserve"> </w:t>
      </w:r>
      <w:r>
        <w:rPr>
          <w:bCs/>
          <w:b/>
        </w:rPr>
        <w:t xml:space="preserve">Nepal Kathmandu</w:t>
      </w:r>
      <w:r>
        <w:t xml:space="preserve"> </w:t>
      </w:r>
      <w:r>
        <w:t xml:space="preserve">is a place where ancient temples pierce the smog, where prayer wheels spin in rhythmic unison with traffic horns, and where life unfolds in a chaotic yet harmonious rhythm. It is within this complex urban ecosystem that I have come to understand the profound significance of the</w:t>
      </w:r>
      <w:r>
        <w:t xml:space="preserve"> </w:t>
      </w:r>
      <w:r>
        <w:rPr>
          <w:bCs/>
          <w:b/>
        </w:rPr>
        <w:t xml:space="preserve">Ophthalmologist</w:t>
      </w:r>
      <w:r>
        <w:t xml:space="preserve">. This reflection paper serves not merely as an academic exercise but as a personal inquiry into the intersection of high-tech medicine and deep-rooted cultural traditions. To practice ophthalmology in</w:t>
      </w:r>
      <w:r>
        <w:t xml:space="preserve"> </w:t>
      </w:r>
      <w:r>
        <w:rPr>
          <w:bCs/>
          <w:b/>
        </w:rPr>
        <w:t xml:space="preserve">Nepal Kathmandu</w:t>
      </w:r>
      <w:r>
        <w:t xml:space="preserve"> </w:t>
      </w:r>
      <w:r>
        <w:t xml:space="preserve">is to navigate a landscape defined by stark contrasts: between the promise of modern surgical intervention and the realities of infrastructural limitations; between urban affluence and pervasive poverty; and between the clinical detachment required for precision surgery and the humanistic empathy demanded by patient care.</w:t>
      </w:r>
    </w:p>
    <w:bookmarkEnd w:id="20"/>
    <w:bookmarkStart w:id="21" w:name="X52837c9a3e6d189330188a3a4125be24d170b10"/>
    <w:p>
      <w:pPr>
        <w:pStyle w:val="Heading2"/>
      </w:pPr>
      <w:r>
        <w:t xml:space="preserve">II. The Burden of Disease in an Urban Setting</w:t>
      </w:r>
    </w:p>
    <w:p>
      <w:pPr>
        <w:pStyle w:val="FirstParagraph"/>
      </w:pPr>
      <w:r>
        <w:t xml:space="preserve">The decision to focus on ophthalmology is often driven by a desire to restore quality of life, yet in</w:t>
      </w:r>
      <w:r>
        <w:t xml:space="preserve"> </w:t>
      </w:r>
      <w:r>
        <w:rPr>
          <w:bCs/>
          <w:b/>
        </w:rPr>
        <w:t xml:space="preserve">Nepal Kathmandu</w:t>
      </w:r>
      <w:r>
        <w:t xml:space="preserve">, the burden is heavier and more multifaceted than in Western contexts. While developed nations grapple primarily with age-related macular degeneration and glaucoma, the</w:t>
      </w:r>
      <w:r>
        <w:t xml:space="preserve"> </w:t>
      </w:r>
      <w:r>
        <w:rPr>
          <w:bCs/>
          <w:b/>
        </w:rPr>
        <w:t xml:space="preserve">Ophthalmologist</w:t>
      </w:r>
      <w:r>
        <w:t xml:space="preserve"> </w:t>
      </w:r>
      <w:r>
        <w:t xml:space="preserve">here faces a triad of challenges: cataract, refractive error, and infectious diseases such as trachoma or diabetic retinopathy exacerbated by urban pollution. The air quality in</w:t>
      </w:r>
      <w:r>
        <w:t xml:space="preserve"> </w:t>
      </w:r>
      <w:r>
        <w:rPr>
          <w:bCs/>
          <w:b/>
        </w:rPr>
        <w:t xml:space="preserve">Nepal Kathmandu</w:t>
      </w:r>
      <w:r>
        <w:t xml:space="preserve">, notoriously poor during winter months due to geographic trapping of pollutants, exacerbates ocular surface diseases. Consequently, the role of the ophthalmologist extends beyond mere correction of vision; it becomes a battle against environmental hazards.</w:t>
      </w:r>
    </w:p>
    <w:p>
      <w:pPr>
        <w:pStyle w:val="BodyText"/>
      </w:pPr>
      <w:r>
        <w:t xml:space="preserve">Reflecting on my observations in clinics across Thamel and Lagankhel, I realize that every patient tells a story. The elderly shopkeeper who delays treatment until total blindness sets in due to financial constraints; the young student whose future is jeopardized by uncorrected myopia because of a lack of access to affordable glasses. These narratives highlight that the</w:t>
      </w:r>
      <w:r>
        <w:t xml:space="preserve"> </w:t>
      </w:r>
      <w:r>
        <w:rPr>
          <w:bCs/>
          <w:b/>
        </w:rPr>
        <w:t xml:space="preserve">Ophthalmologist</w:t>
      </w:r>
      <w:r>
        <w:t xml:space="preserve"> </w:t>
      </w:r>
      <w:r>
        <w:t xml:space="preserve">in</w:t>
      </w:r>
      <w:r>
        <w:t xml:space="preserve"> </w:t>
      </w:r>
      <w:r>
        <w:rPr>
          <w:bCs/>
          <w:b/>
        </w:rPr>
        <w:t xml:space="preserve">Nepal Kathmandu</w:t>
      </w:r>
      <w:r>
        <w:t xml:space="preserve"> </w:t>
      </w:r>
      <w:r>
        <w:t xml:space="preserve">is not just a surgeon but often a social worker, an educator, and sometimes, the first point of contact for systemic health issues like diabetes.</w:t>
      </w:r>
    </w:p>
    <w:bookmarkEnd w:id="21"/>
    <w:bookmarkStart w:id="22" w:name="Xcc099e3a97bb2021d7bdf75fd20b9942f838b02"/>
    <w:p>
      <w:pPr>
        <w:pStyle w:val="Heading2"/>
      </w:pPr>
      <w:r>
        <w:t xml:space="preserve">III. The Intersection of Tradition and Modernity</w:t>
      </w:r>
    </w:p>
    <w:p>
      <w:pPr>
        <w:pStyle w:val="FirstParagraph"/>
      </w:pPr>
      <w:r>
        <w:t xml:space="preserve">A unique aspect of practicing medicine in</w:t>
      </w:r>
      <w:r>
        <w:t xml:space="preserve"> </w:t>
      </w:r>
      <w:r>
        <w:rPr>
          <w:bCs/>
          <w:b/>
        </w:rPr>
        <w:t xml:space="preserve">Nepal Kathmandu</w:t>
      </w:r>
      <w:r>
        <w:t xml:space="preserve"> </w:t>
      </w:r>
      <w:r>
        <w:t xml:space="preserve">is the coexistence of allopathic medicine with traditional beliefs. It is not uncommon to encounter patients who have visited local healers or utilized Ayurvedic treatments before arriving at a modern hospital. This creates a complex dynamic for the</w:t>
      </w:r>
      <w:r>
        <w:t xml:space="preserve"> </w:t>
      </w:r>
      <w:r>
        <w:rPr>
          <w:bCs/>
          <w:b/>
        </w:rPr>
        <w:t xml:space="preserve">Ophthalmologist</w:t>
      </w:r>
      <w:r>
        <w:t xml:space="preserve">. There is a need for cultural competence that goes beyond language translation. One must understand the spiritual significance of sight in Hindu and Buddhist traditions, where vision is often linked to inner wisdom and karma.</w:t>
      </w:r>
    </w:p>
    <w:p>
      <w:pPr>
        <w:pStyle w:val="BodyText"/>
      </w:pPr>
      <w:r>
        <w:t xml:space="preserve">In this context, the</w:t>
      </w:r>
      <w:r>
        <w:t xml:space="preserve"> </w:t>
      </w:r>
      <w:r>
        <w:rPr>
          <w:bCs/>
          <w:b/>
        </w:rPr>
        <w:t xml:space="preserve">Ophthalmologist</w:t>
      </w:r>
      <w:r>
        <w:t xml:space="preserve"> </w:t>
      </w:r>
      <w:r>
        <w:t xml:space="preserve">must bridge the gap between scientific rationality and cultural sensitivity. For instance, explaining that cataracts are a protein denaturation process rather than a "clouding of destiny" requires tact. It requires building trust in a society where medical institutions are sometimes viewed with skepticism or fear. The ability to navigate these beliefs while maintaining clinical efficacy is perhaps the most underappreciated skill of an ophthalmologist in this region.</w:t>
      </w:r>
    </w:p>
    <w:bookmarkEnd w:id="22"/>
    <w:bookmarkStart w:id="23" w:name="X62675cb4b143d42e349d60934b44080500262c8"/>
    <w:p>
      <w:pPr>
        <w:pStyle w:val="Heading2"/>
      </w:pPr>
      <w:r>
        <w:t xml:space="preserve">IV. The Ethical and Professional Dilemmas</w:t>
      </w:r>
    </w:p>
    <w:p>
      <w:pPr>
        <w:pStyle w:val="FirstParagraph"/>
      </w:pPr>
      <w:r>
        <w:t xml:space="preserve">Ethics in</w:t>
      </w:r>
      <w:r>
        <w:t xml:space="preserve"> </w:t>
      </w:r>
      <w:r>
        <w:rPr>
          <w:bCs/>
          <w:b/>
        </w:rPr>
        <w:t xml:space="preserve">Nepal Kathmandu</w:t>
      </w:r>
      <w:r>
        <w:t xml:space="preserve">'s healthcare sector are tested by resource scarcity. For the</w:t>
      </w:r>
      <w:r>
        <w:t xml:space="preserve"> </w:t>
      </w:r>
      <w:r>
        <w:rPr>
          <w:bCs/>
          <w:b/>
        </w:rPr>
        <w:t xml:space="preserve">Ophthalmologist</w:t>
      </w:r>
      <w:r>
        <w:t xml:space="preserve">, triage is not just a protocol; it is a moral imperative. When operating rooms are booked weeks in advance and resources like intraocular lenses may need to be sourced carefully, difficult decisions arise. Who gets priority? The wealthy individual who can afford private care but has a less complex case, or the impoverished laborer whose blindness threatens their livelihood? This reflection paper acknowledges that the</w:t>
      </w:r>
      <w:r>
        <w:t xml:space="preserve"> </w:t>
      </w:r>
      <w:r>
        <w:rPr>
          <w:bCs/>
          <w:b/>
        </w:rPr>
        <w:t xml:space="preserve">Ophthalmologist</w:t>
      </w:r>
      <w:r>
        <w:t xml:space="preserve"> </w:t>
      </w:r>
      <w:r>
        <w:t xml:space="preserve">in</w:t>
      </w:r>
      <w:r>
        <w:t xml:space="preserve"> </w:t>
      </w:r>
      <w:r>
        <w:rPr>
          <w:bCs/>
          <w:b/>
        </w:rPr>
        <w:t xml:space="preserve">Nepal Kathmandu</w:t>
      </w:r>
      <w:r>
        <w:t xml:space="preserve"> </w:t>
      </w:r>
      <w:r>
        <w:t xml:space="preserve">often operates in an ethical gray area, balancing hospital mandates with humanitarian duties.</w:t>
      </w:r>
    </w:p>
    <w:p>
      <w:pPr>
        <w:pStyle w:val="BodyText"/>
      </w:pPr>
      <w:r>
        <w:t xml:space="preserve">Furthermore, there is a growing concern regarding commercialization. With the rise of private eye care centers offering LASIK and premium cataract surgeries, there is pressure to upsell services. However, the core mission of ophthalmology remains service to humanity. Reflecting on this tension reinforces my commitment to ethical practice: ensuring that every patient in</w:t>
      </w:r>
      <w:r>
        <w:t xml:space="preserve"> </w:t>
      </w:r>
      <w:r>
        <w:rPr>
          <w:bCs/>
          <w:b/>
        </w:rPr>
        <w:t xml:space="preserve">Nepal Kathmandu</w:t>
      </w:r>
      <w:r>
        <w:t xml:space="preserve"> </w:t>
      </w:r>
      <w:r>
        <w:t xml:space="preserve">receives care based on medical need rather than economic status.</w:t>
      </w:r>
    </w:p>
    <w:bookmarkEnd w:id="23"/>
    <w:bookmarkStart w:id="24" w:name="Xf71994339cfe921285f76205e8ef32ab3d63a18"/>
    <w:p>
      <w:pPr>
        <w:pStyle w:val="Heading2"/>
      </w:pPr>
      <w:r>
        <w:t xml:space="preserve">V. The Future of Ophthalmic Care in the Valley</w:t>
      </w:r>
    </w:p>
    <w:p>
      <w:pPr>
        <w:pStyle w:val="FirstParagraph"/>
      </w:pPr>
      <w:r>
        <w:t xml:space="preserve">Looking ahead, the landscape for an</w:t>
      </w:r>
      <w:r>
        <w:t xml:space="preserve"> </w:t>
      </w:r>
      <w:r>
        <w:rPr>
          <w:bCs/>
          <w:b/>
        </w:rPr>
        <w:t xml:space="preserve">Ophthalmologist</w:t>
      </w:r>
      <w:r>
        <w:t xml:space="preserve"> </w:t>
      </w:r>
      <w:r>
        <w:t xml:space="preserve">in</w:t>
      </w:r>
      <w:r>
        <w:t xml:space="preserve"> </w:t>
      </w:r>
      <w:r>
        <w:rPr>
          <w:bCs/>
          <w:b/>
        </w:rPr>
        <w:t xml:space="preserve">Nepal Kathmandu</w:t>
      </w:r>
      <w:r>
        <w:t xml:space="preserve"> </w:t>
      </w:r>
      <w:r>
        <w:t xml:space="preserve">is evolving. Telemedicine offers a beacon of hope for connecting remote rural areas with urban specialists. AI-driven diagnostics are beginning to assist in screening diabetic retinopathy, a condition on the rise due to lifestyle changes in the capital city. However, technology cannot replace the human touch. The</w:t>
      </w:r>
      <w:r>
        <w:t xml:space="preserve"> </w:t>
      </w:r>
      <w:r>
        <w:rPr>
          <w:bCs/>
          <w:b/>
        </w:rPr>
        <w:t xml:space="preserve">Ophthalmologist</w:t>
      </w:r>
      <w:r>
        <w:t xml:space="preserve"> </w:t>
      </w:r>
      <w:r>
        <w:t xml:space="preserve">remains the guardian of sight, and their role will continue to be pivotal in shaping public health policies regarding eye care accessibility.</w:t>
      </w:r>
    </w:p>
    <w:p>
      <w:pPr>
        <w:pStyle w:val="BodyText"/>
      </w:pPr>
      <w:r>
        <w:t xml:space="preserve">I envision a future where digital records are seamless across public and private sectors in</w:t>
      </w:r>
      <w:r>
        <w:t xml:space="preserve"> </w:t>
      </w:r>
      <w:r>
        <w:rPr>
          <w:bCs/>
          <w:b/>
        </w:rPr>
        <w:t xml:space="preserve">Nepal Kathmandu</w:t>
      </w:r>
      <w:r>
        <w:t xml:space="preserve">, allowing for better continuity of care. I imagine a system where preventive education reaches the slums as effectively as it reaches the gated communities. But until then, the</w:t>
      </w:r>
      <w:r>
        <w:t xml:space="preserve"> </w:t>
      </w:r>
      <w:r>
        <w:rPr>
          <w:bCs/>
          <w:b/>
        </w:rPr>
        <w:t xml:space="preserve">Ophthalmologist</w:t>
      </w:r>
      <w:r>
        <w:t xml:space="preserve"> </w:t>
      </w:r>
      <w:r>
        <w:t xml:space="preserve">must remain on the front lines.</w:t>
      </w:r>
    </w:p>
    <w:bookmarkEnd w:id="24"/>
    <w:bookmarkStart w:id="25" w:name="vi.-conclusion-a-vow-to-see-and-be-seen"/>
    <w:p>
      <w:pPr>
        <w:pStyle w:val="Heading2"/>
      </w:pPr>
      <w:r>
        <w:t xml:space="preserve">VI. Conclusion: A Vow to See and Be Seen</w:t>
      </w:r>
    </w:p>
    <w:p>
      <w:pPr>
        <w:pStyle w:val="FirstParagraph"/>
      </w:pPr>
      <w:r>
        <w:t xml:space="preserve">In conclusion, reflecting on my journey thus far, I understand that being an</w:t>
      </w:r>
      <w:r>
        <w:t xml:space="preserve"> </w:t>
      </w:r>
      <w:r>
        <w:rPr>
          <w:bCs/>
          <w:b/>
        </w:rPr>
        <w:t xml:space="preserve">Ophthalmologist</w:t>
      </w:r>
      <w:r>
        <w:t xml:space="preserve"> </w:t>
      </w:r>
      <w:r>
        <w:t xml:space="preserve">in</w:t>
      </w:r>
      <w:r>
        <w:t xml:space="preserve"> </w:t>
      </w:r>
      <w:r>
        <w:rPr>
          <w:bCs/>
          <w:b/>
        </w:rPr>
        <w:t xml:space="preserve">Nepal Kathmandu</w:t>
      </w:r>
      <w:r>
        <w:t xml:space="preserve"> </w:t>
      </w:r>
      <w:r>
        <w:t xml:space="preserve">is a vocation that demands resilience, cultural humility, and unwavering ethical standards. It is to witness the profound moment when sight returns to a patient who has lived in darkness for years—a moment of pure joy that transcends language and status. The challenges are immense, from pollution and poverty to infrastructural gaps, but so is the reward.</w:t>
      </w:r>
    </w:p>
    <w:p>
      <w:pPr>
        <w:pStyle w:val="BodyText"/>
      </w:pPr>
      <w:r>
        <w:t xml:space="preserve">This reflection paper underscores that ophthalmology in this context is not merely about optics; it is about humanity. It is about restoring dignity through vision. As I move forward in my career within</w:t>
      </w:r>
      <w:r>
        <w:t xml:space="preserve"> </w:t>
      </w:r>
      <w:r>
        <w:rPr>
          <w:bCs/>
          <w:b/>
        </w:rPr>
        <w:t xml:space="preserve">Nepal Kathmandu</w:t>
      </w:r>
      <w:r>
        <w:t xml:space="preserve">, I carry with me the responsibility to not only treat eyes but to heal communities, advocating for equitable access and integrating modern science with compassionate care. The</w:t>
      </w:r>
      <w:r>
        <w:t xml:space="preserve"> </w:t>
      </w:r>
      <w:r>
        <w:rPr>
          <w:bCs/>
          <w:b/>
        </w:rPr>
        <w:t xml:space="preserve">Ophthalmologist</w:t>
      </w:r>
      <w:r>
        <w:t xml:space="preserve"> </w:t>
      </w:r>
      <w:r>
        <w:t xml:space="preserve">sees the world clearly, and in turn, must be seen by society as a trusted pillar of health and hope.</w:t>
      </w:r>
    </w:p>
    <w:p>
      <w:pPr>
        <w:pStyle w:val="BodyText"/>
      </w:pPr>
      <w:r>
        <w:rPr>
          <w:iCs/>
          <w:i/>
        </w:rPr>
        <w:t xml:space="preserve">Written with respect for the medical community of Kathmandu,</w:t>
      </w:r>
    </w:p>
    <w:p>
      <w:pPr>
        <w:pStyle w:val="BodyText"/>
      </w:pPr>
      <w:r>
        <w:t xml:space="preserve">[Your Name/Author]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2026-07-29T12:22:24Z</dcterms:created>
  <dcterms:modified xsi:type="dcterms:W3CDTF">2026-07-29T12:22:24Z</dcterms:modified>
</cp:coreProperties>
</file>

<file path=docProps/custom.xml><?xml version="1.0" encoding="utf-8"?>
<Properties xmlns="http://schemas.openxmlformats.org/officeDocument/2006/custom-properties" xmlns:vt="http://schemas.openxmlformats.org/officeDocument/2006/docPropsVTypes"/>
</file>