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c067a674a64a7df2ee267d7f8b3a74d71aadc0d"/>
    <w:p>
      <w:pPr>
        <w:pStyle w:val="Heading1"/>
      </w:pPr>
      <w:r>
        <w:t xml:space="preserve">A Vision of Care and Tradition: Reflecting on the Ophthalmologist in Saudi Arabia, Jeddah</w:t>
      </w:r>
    </w:p>
    <w:p>
      <w:pPr>
        <w:pStyle w:val="FirstParagraph"/>
      </w:pPr>
      <w:r>
        <w:t xml:space="preserve">The human eye is often described as the window to the soul, a poetic notion that holds profound medical reality. In the bustling, historically rich city of Jeddah, located within the vibrant kingdom of Saudi Arabia, this metaphor takes on a unique cultural and clinical significance. Reflecting on the role of an ophthalmologist in this specific geographic and cultural context reveals a complex interplay between advanced modern medicine, deep-seated traditional beliefs about health, and the rapid transformation occurring under Vision 2030. This reflection explores not just the technical duties of an eye care specialist, but their broader role as a healer who navigates the intersection of science and culture.</w:t>
      </w:r>
    </w:p>
    <w:bookmarkStart w:id="20" w:name="X3cd7fc68aa210a45f39e45976c02084262d966f"/>
    <w:p>
      <w:pPr>
        <w:pStyle w:val="Heading2"/>
      </w:pPr>
      <w:r>
        <w:t xml:space="preserve">The Changing Landscape of Eye Health in Jeddah</w:t>
      </w:r>
    </w:p>
    <w:p>
      <w:pPr>
        <w:pStyle w:val="FirstParagraph"/>
      </w:pPr>
      <w:r>
        <w:t xml:space="preserve">Jeddah, known as the "Bride of the Red Sea," is a city that bridges tradition and modernity. It serves as a major gateway to Mecca, attracting millions of visitors annually, but it is also home to a large, diverse local population. In recent years, the prevalence of lifestyle-related eye conditions has surged in Saudi Arabia. Diabetes mellitus and hypertension are widespread in the region due to dietary changes and sedentary lifestyles. Consequently diabetic retinopathy has become one of the leading causes of preventable blindness in Saudi Arabia, including Jeddah.</w:t>
      </w:r>
    </w:p>
    <w:p>
      <w:pPr>
        <w:pStyle w:val="BodyText"/>
      </w:pPr>
      <w:r>
        <w:t xml:space="preserve">For an ophthalmologist practicing in Jeddah, this epidemiological shift presents a significant challenge. The reflection begins with recognizing that the job is no longer just about correcting refractive errors or performing cataract surgeries; it is largely about chronic disease management. The ophthalmologist must act as a gatekeeper for systemic health, often being the first specialist to detect uncontrolled diabetes through retinal examination. This places an immense responsibility on the practitioner, requiring them to collaborate closely with endocrinologists and primary care physicians within the Saudi healthcare system.</w:t>
      </w:r>
    </w:p>
    <w:bookmarkEnd w:id="20"/>
    <w:bookmarkStart w:id="21" w:name="Xbdbc2041a46096d297c51c23d211ad97fb9d252"/>
    <w:p>
      <w:pPr>
        <w:pStyle w:val="Heading2"/>
      </w:pPr>
      <w:r>
        <w:t xml:space="preserve">Bridging Cultural Beliefs and Medical Science</w:t>
      </w:r>
    </w:p>
    <w:p>
      <w:pPr>
        <w:pStyle w:val="FirstParagraph"/>
      </w:pPr>
      <w:r>
        <w:t xml:space="preserve">A crucial aspect of reflecting on the ophthalmologist in Saudi Arabia is understanding the cultural context. In Jeddah, as in many parts of the Kingdom, there exists a rich tapestry of traditional remedies and beliefs regarding health. Historically, eye conditions were sometimes attributed to supernatural causes or treated with herbal concoctions prescribed by local healers before seeking formal medical intervention. While modernization has reduced this trend significantly among younger generations, older demographics may still harbor skepticism toward Western medicine or prefer integrating traditional practices.</w:t>
      </w:r>
    </w:p>
    <w:p>
      <w:pPr>
        <w:pStyle w:val="BodyText"/>
      </w:pPr>
      <w:r>
        <w:t xml:space="preserve">Therefore, the ophthalmologist in Jeddah must possess more than just clinical expertise; they must exhibit cultural competence and empathy. They are tasked with building trust. A patient arriving at a clinic in Jeddah may have used traditional eye drops for weeks before presenting with an infection or exacerbated condition. The effective ophthalmologist does not dismiss these practices rudely but engages in educational dialogue, explaining the scientific rationale behind modern treatments while respecting the patient’s background. This approach fosters adherence to treatment plans and improves outcomes, particularly in chronic conditions like glaucoma, which requires lifelong management.</w:t>
      </w:r>
    </w:p>
    <w:bookmarkEnd w:id="21"/>
    <w:bookmarkStart w:id="22" w:name="X56e4b95cd61b4150bf6a90b5d1c314f04544618"/>
    <w:p>
      <w:pPr>
        <w:pStyle w:val="Heading2"/>
      </w:pPr>
      <w:r>
        <w:t xml:space="preserve">The Impact of Vision 2030 and Technological Advancement</w:t>
      </w:r>
    </w:p>
    <w:p>
      <w:pPr>
        <w:pStyle w:val="FirstParagraph"/>
      </w:pPr>
      <w:r>
        <w:t xml:space="preserve">Saudi Arabia’s Vision 2030 has had a profound impact on the healthcare sector, including ophthalmology. The government’s initiative to improve healthcare quality, encourage privatization, and invest in digital health technologies is reshaping how eye care is delivered in Jeddah. Reflecting on this evolution highlights the shift from a reactive model of care to a proactive one. With increased funding for medical tourism and world-class hospital infrastructure in Jeddah, such as those affiliated with King Abdulaziz Medical City or private entities like Dr. Soliman Fakeeh Hospital, patients now have access to cutting-edge technology.</w:t>
      </w:r>
    </w:p>
    <w:p>
      <w:pPr>
        <w:pStyle w:val="BodyText"/>
      </w:pPr>
      <w:r>
        <w:t xml:space="preserve">Refractive surgery, particularly LASIK and SMILE procedures, has become increasingly popular among the youth in Jeddah. The ophthalmologist’s role here is not merely surgical but also consultative. They guide young professionals through lifestyle choices that align with their career goals and personal desires for freedom from glasses. Furthermore, telemedicine initiatives promoted under Vision 2030 allow ophthalmologists in Jeddah to consult with patients in remote areas of the Makkah Province, expanding their reach and impact beyond the city limits. This technological integration reflects a broader reflection on accessibility: how can an ophthalmologist ensure that high-quality care reaches everyone, regardless of socioeconomic status?</w:t>
      </w:r>
    </w:p>
    <w:bookmarkEnd w:id="22"/>
    <w:bookmarkStart w:id="23" w:name="Xf0ef64a32452f9686af1e3398ebffeb355f1b9e"/>
    <w:p>
      <w:pPr>
        <w:pStyle w:val="Heading2"/>
      </w:pPr>
      <w:r>
        <w:t xml:space="preserve">The Human Element: Compassion in Vision Care</w:t>
      </w:r>
    </w:p>
    <w:p>
      <w:pPr>
        <w:pStyle w:val="FirstParagraph"/>
      </w:pPr>
      <w:r>
        <w:t xml:space="preserve">Beyond technology and policy, the core of the ophthalmologist’s role remains deeply human. In Jeddah, family plays a central role in healthcare decisions. An ophthalmologist often treats entire families, observing generational patterns of eye disease such as hereditary cataracts or retinal dystrophies. This familial connection adds layers to patient care. The doctor must communicate with extended family members who may be caregivers for the elderly or visually impaired.</w:t>
      </w:r>
    </w:p>
    <w:p>
      <w:pPr>
        <w:pStyle w:val="BodyText"/>
      </w:pPr>
      <w:r>
        <w:t xml:space="preserve">Moreover, the emotional toll of vision loss cannot be overstated. In a society where reading and social interaction are highly valued, losing sight can lead to isolation and depression. The ophthalmologist in Saudi Arabia must therefore provide holistic care that includes referrals to low-vision specialists, occupational therapy, and psychological support. Reflecting on these interactions reminds us that an ophthalmologist is not just fixing eyes; they are restoring independence and dignity.</w:t>
      </w:r>
    </w:p>
    <w:bookmarkEnd w:id="23"/>
    <w:bookmarkStart w:id="24" w:name="conclusion"/>
    <w:p>
      <w:pPr>
        <w:pStyle w:val="Heading2"/>
      </w:pPr>
      <w:r>
        <w:t xml:space="preserve">Conclusion</w:t>
      </w:r>
    </w:p>
    <w:p>
      <w:pPr>
        <w:pStyle w:val="FirstParagraph"/>
      </w:pPr>
      <w:r>
        <w:t xml:space="preserve">In conclusion, the reflection on the role of an ophthalmologist in Saudi Arabia, specifically within Jeddah, reveals a multifaceted profession. It is one that demands technical excellence in managing diabetes-related eye diseases and performing complex surgeries. It requires cultural sensitivity to navigate traditional beliefs and build trust with diverse patient populations. It embraces technological innovation driven by national visions like Vision 2030 to enhance accessibility and efficiency.</w:t>
      </w:r>
    </w:p>
    <w:p>
      <w:pPr>
        <w:pStyle w:val="BodyText"/>
      </w:pPr>
      <w:r>
        <w:t xml:space="preserve">As Jeddah continues to grow as a global hub, the demand for skilled ophthalmologists will only increase. The future of eye care in this city depends on professionals who can balance these various demands—bridging the gap between ancient traditions and futuristic medicine, ensuring that every individual in Saudi Arabia has the opportunity to see clearly, both literally and metaphorically. The ophthalmologist stands as a guardian of vision, playing a pivotal role in the health and well-being of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Saudi Arabia, Jeddah</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