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Vision</w:t>
      </w:r>
      <w:r>
        <w:t xml:space="preserve"> </w:t>
      </w:r>
      <w:r>
        <w:t xml:space="preserve">Care:</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Singapore</w:t>
      </w:r>
    </w:p>
    <w:p>
      <w:pPr>
        <w:pStyle w:val="FirstParagraph"/>
      </w:pPr>
      <w:r>
        <w:t xml:space="preserve">Reflection Paper: The Vital Role of an Ophthalmologist in Singapore Singapore</w:t>
      </w:r>
    </w:p>
    <w:p>
      <w:pPr>
        <w:pStyle w:val="BodyText"/>
      </w:pPr>
      <w:r>
        <w:t xml:space="preserve">A Critical Examination of Vision Care in a Modern Metropolis</w:t>
      </w:r>
    </w:p>
    <w:bookmarkStart w:id="26" w:name="Xa48a64c09dff1588de80bea29f328694d2b38d4"/>
    <w:p>
      <w:pPr>
        <w:pStyle w:val="Heading1"/>
      </w:pPr>
      <w:r>
        <w:t xml:space="preserve">The Intersection of Technology, Tradition, and Eye Health</w:t>
      </w:r>
    </w:p>
    <w:p>
      <w:pPr>
        <w:pStyle w:val="FirstParagraph"/>
      </w:pPr>
      <w:r>
        <w:t xml:space="preserve">In the bustling urban landscape of</w:t>
      </w:r>
      <w:r>
        <w:t xml:space="preserve"> </w:t>
      </w:r>
      <w:r>
        <w:rPr>
          <w:bCs/>
          <w:b/>
        </w:rPr>
        <w:t xml:space="preserve">Singapore Singapore</w:t>
      </w:r>
      <w:r>
        <w:t xml:space="preserve">, where efficiency and precision are paramount, the role of the medical specialist is often viewed through the lens of technological advancement. Among these specialists, few commands as much reverence or require as delicate a balance between surgical artistry and compassionate care as that of an</w:t>
      </w:r>
      <w:r>
        <w:t xml:space="preserve"> </w:t>
      </w:r>
      <w:r>
        <w:rPr>
          <w:bCs/>
          <w:b/>
        </w:rPr>
        <w:t xml:space="preserve">Ophthalmologist</w:t>
      </w:r>
      <w:r>
        <w:t xml:space="preserve">. This reflection paper seeks to explore the multifaceted nature of ophthalmic care within the unique context of</w:t>
      </w:r>
      <w:r>
        <w:t xml:space="preserve"> </w:t>
      </w:r>
      <w:r>
        <w:rPr>
          <w:bCs/>
          <w:b/>
        </w:rPr>
        <w:t xml:space="preserve">Singapore Singapore</w:t>
      </w:r>
      <w:r>
        <w:t xml:space="preserve">, examining how local healthcare dynamics, demographic shifts, and cultural expectations shape the practice and perception of this vital medical profession.</w:t>
      </w:r>
    </w:p>
    <w:bookmarkStart w:id="20" w:name="X2a9ec1dc6d3bc4c990c7a42a300938d82dfe4ad"/>
    <w:p>
      <w:pPr>
        <w:pStyle w:val="Heading2"/>
      </w:pPr>
      <w:r>
        <w:t xml:space="preserve">The Unique Healthcare Landscape in Singapore Singapore</w:t>
      </w:r>
    </w:p>
    <w:p>
      <w:pPr>
        <w:pStyle w:val="FirstParagraph"/>
      </w:pPr>
      <w:r>
        <w:t xml:space="preserve">To understand the significance of an ophthalmologist in this region, one must first appreciate the broader healthcare ecosystem of</w:t>
      </w:r>
      <w:r>
        <w:t xml:space="preserve"> </w:t>
      </w:r>
      <w:r>
        <w:rPr>
          <w:bCs/>
          <w:b/>
        </w:rPr>
        <w:t xml:space="preserve">Singapore Singapore</w:t>
      </w:r>
      <w:r>
        <w:t xml:space="preserve">. The nation is renowned for its world-class healthcare infrastructure, characterized by a hybrid system that integrates public polyclinics and hospitals with a robust private sector. For the patient seeking specialized care from an</w:t>
      </w:r>
      <w:r>
        <w:t xml:space="preserve"> </w:t>
      </w:r>
      <w:r>
        <w:rPr>
          <w:bCs/>
          <w:b/>
        </w:rPr>
        <w:t xml:space="preserve">Ophthalmologist</w:t>
      </w:r>
      <w:r>
        <w:t xml:space="preserve">, this landscape offers both advantages and complexities. On one hand, access to cutting-edge technology—such as femtosecond lasers for cataract surgery and advanced optical coherence tomography (OCT) for retinal imaging—is widespread and integrated into mainstream practice. On the other hand, the high cost of living in</w:t>
      </w:r>
      <w:r>
        <w:t xml:space="preserve"> </w:t>
      </w:r>
      <w:r>
        <w:rPr>
          <w:bCs/>
          <w:b/>
        </w:rPr>
        <w:t xml:space="preserve">Singapore Singapore</w:t>
      </w:r>
      <w:r>
        <w:t xml:space="preserve"> </w:t>
      </w:r>
      <w:r>
        <w:t xml:space="preserve">means that financial considerations often play a pivotal role in decision-making.</w:t>
      </w:r>
    </w:p>
    <w:p>
      <w:pPr>
        <w:pStyle w:val="BodyText"/>
      </w:pPr>
      <w:r>
        <w:t xml:space="preserve">The term "Singapore Singapore" itself, while redundant geographically, emphasizes the localized focus of this reflection. It underscores a micro-nation where community health is not just a state mandate but a collective social responsibility. In such an environment, the ophthalmologist becomes more than just a doctor; they are a key stakeholder in maintaining the workforce's productivity and quality of life. Vision impairment can have immediate economic consequences in</w:t>
      </w:r>
      <w:r>
        <w:t xml:space="preserve"> </w:t>
      </w:r>
      <w:r>
        <w:rPr>
          <w:bCs/>
          <w:b/>
        </w:rPr>
        <w:t xml:space="preserve">Singapore Singapore</w:t>
      </w:r>
      <w:r>
        <w:t xml:space="preserve">, where many professions require precise visual acuity for technology-driven tasks. Therefore, the preventive and corrective services provided by an ophthalmologist are directly linked to national economic stability.</w:t>
      </w:r>
    </w:p>
    <w:bookmarkEnd w:id="20"/>
    <w:bookmarkStart w:id="21" w:name="Xa2b4b778d2f940cc820b2afbcd9ad7ba019c4d4"/>
    <w:p>
      <w:pPr>
        <w:pStyle w:val="Heading2"/>
      </w:pPr>
      <w:r>
        <w:t xml:space="preserve">The Aging Population and the Rise of Chronic Eye Conditions</w:t>
      </w:r>
    </w:p>
    <w:p>
      <w:pPr>
        <w:pStyle w:val="FirstParagraph"/>
      </w:pPr>
      <w:r>
        <w:t xml:space="preserve">A defining characteristic of modern life in</w:t>
      </w:r>
      <w:r>
        <w:t xml:space="preserve"> </w:t>
      </w:r>
      <w:r>
        <w:rPr>
          <w:bCs/>
          <w:b/>
        </w:rPr>
        <w:t xml:space="preserve">Singapore Singapore</w:t>
      </w:r>
      <w:r>
        <w:t xml:space="preserve"> </w:t>
      </w:r>
      <w:r>
        <w:t xml:space="preserve">is its rapidly aging population. As the demographic bulge shifts towards older age groups, the prevalence of age-related eye diseases has surged. The role of an ophthalmologist has consequently evolved from primarily correcting refractive errors to managing chronic, progressive conditions such as glaucoma, diabetic retinopathy, and macular degeneration. This shift requires a deep commitment to long-term patient management rather than one-off interventions.</w:t>
      </w:r>
    </w:p>
    <w:p>
      <w:pPr>
        <w:pStyle w:val="BodyText"/>
      </w:pPr>
      <w:r>
        <w:t xml:space="preserve">In my reflection on this topic, it is striking how the ophthalmologist in</w:t>
      </w:r>
      <w:r>
        <w:t xml:space="preserve"> </w:t>
      </w:r>
      <w:r>
        <w:rPr>
          <w:bCs/>
          <w:b/>
        </w:rPr>
        <w:t xml:space="preserve">Singapore Singapore</w:t>
      </w:r>
      <w:r>
        <w:t xml:space="preserve"> </w:t>
      </w:r>
      <w:r>
        <w:t xml:space="preserve">must navigate the high prevalence of diabetes within the local population. Diabetic retinopathy is a leading cause of preventable blindness, and its management requires stringent glycemic control alongside regular ophthalmic screenings. Here, the collaboration between general practitioners, endocrinologists, and ophthalmologists is critical. The success of eye care in</w:t>
      </w:r>
      <w:r>
        <w:t xml:space="preserve"> </w:t>
      </w:r>
      <w:r>
        <w:rPr>
          <w:bCs/>
          <w:b/>
        </w:rPr>
        <w:t xml:space="preserve">Singapore Singapore</w:t>
      </w:r>
      <w:r>
        <w:t xml:space="preserve"> </w:t>
      </w:r>
      <w:r>
        <w:t xml:space="preserve">relies heavily on this interdisciplinary approach, ensuring that patients receive holistic care that addresses both systemic health and ocular well-being.</w:t>
      </w:r>
    </w:p>
    <w:bookmarkEnd w:id="21"/>
    <w:bookmarkStart w:id="22" w:name="X92ee3521fe243ef362de11c93972abc936d63d7"/>
    <w:p>
      <w:pPr>
        <w:pStyle w:val="Heading2"/>
      </w:pPr>
      <w:r>
        <w:t xml:space="preserve">Cultural Expectations and the Doctor-Patient Relationship</w:t>
      </w:r>
    </w:p>
    <w:p>
      <w:pPr>
        <w:pStyle w:val="FirstParagraph"/>
      </w:pPr>
      <w:r>
        <w:t xml:space="preserve">Culture profoundly influences healthcare delivery. In</w:t>
      </w:r>
      <w:r>
        <w:t xml:space="preserve"> </w:t>
      </w:r>
      <w:r>
        <w:rPr>
          <w:bCs/>
          <w:b/>
        </w:rPr>
        <w:t xml:space="preserve">Singapore Singapore</w:t>
      </w:r>
      <w:r>
        <w:t xml:space="preserve">, a multicultural society comprising Chinese, Malay, Indian, and other ethnic groups, patient expectations vary. However, a common thread is the high regard for medical expertise and authority. Patients often expect their ophthalmologist to be not only technically proficient but also empathetic and communicative. The stigma surrounding blindness or vision loss in certain cultural contexts can lead to delayed presentations for treatment.</w:t>
      </w:r>
    </w:p>
    <w:p>
      <w:pPr>
        <w:pStyle w:val="BodyText"/>
      </w:pPr>
      <w:r>
        <w:t xml:space="preserve">The modern ophthalmologist must therefore be culturally competent, able to tailor communication styles to diverse patient backgrounds. For instance, discussing the irreversible nature of glaucoma requires sensitivity and clarity, ensuring that patients understand the necessity of lifelong adherence to medication. In the context of</w:t>
      </w:r>
      <w:r>
        <w:t xml:space="preserve"> </w:t>
      </w:r>
      <w:r>
        <w:rPr>
          <w:bCs/>
          <w:b/>
        </w:rPr>
        <w:t xml:space="preserve">Singapore Singapore</w:t>
      </w:r>
      <w:r>
        <w:t xml:space="preserve">, where time is scarce and healthcare visits are often brief due to high patient volumes, building trust efficiently is a crucial skill. The ophthalmologist must convey urgency without causing undue anxiety, balancing clinical facts with reassurance.</w:t>
      </w:r>
    </w:p>
    <w:bookmarkEnd w:id="22"/>
    <w:bookmarkStart w:id="23" w:name="X9cd86b37a68a155e4c37704f911f2ffedab3969"/>
    <w:p>
      <w:pPr>
        <w:pStyle w:val="Heading2"/>
      </w:pPr>
      <w:r>
        <w:t xml:space="preserve">The Impact of Digital Lifestyle on Ocular Health</w:t>
      </w:r>
    </w:p>
    <w:p>
      <w:pPr>
        <w:pStyle w:val="FirstParagraph"/>
      </w:pPr>
      <w:r>
        <w:t xml:space="preserve">Another significant aspect of contemporary life in</w:t>
      </w:r>
      <w:r>
        <w:t xml:space="preserve"> </w:t>
      </w:r>
      <w:r>
        <w:rPr>
          <w:bCs/>
          <w:b/>
        </w:rPr>
        <w:t xml:space="preserve">Singapore Singapore</w:t>
      </w:r>
      <w:r>
        <w:t xml:space="preserve"> </w:t>
      </w:r>
      <w:r>
        <w:t xml:space="preserve">is the pervasive use of digital devices. With a high penetration rate of smartphones and computers, digital eye strain and myopia have become epidemic concerns, particularly among the younger generation. This phenomenon has expanded the role of the ophthalmologist beyond disease treatment to include preventive education and lifestyle counseling.</w:t>
      </w:r>
    </w:p>
    <w:p>
      <w:pPr>
        <w:pStyle w:val="BodyText"/>
      </w:pPr>
      <w:r>
        <w:t xml:space="preserve">Schools in</w:t>
      </w:r>
      <w:r>
        <w:t xml:space="preserve"> </w:t>
      </w:r>
      <w:r>
        <w:rPr>
          <w:bCs/>
          <w:b/>
        </w:rPr>
        <w:t xml:space="preserve">Singapore Singapore</w:t>
      </w:r>
      <w:r>
        <w:t xml:space="preserve"> </w:t>
      </w:r>
      <w:r>
        <w:t xml:space="preserve">are increasingly collaborating with ophthalmologists to screen for myopia progression and implement interventions such as atropine drops or orthokeratology lenses. This proactive approach highlights a shift in the medical model towards prevention. The ophthalmologist is now an educator, teaching children and parents about the importance of outdoor activity and proper screen habits. This educational role is vital in shaping the future eye health outcomes for Singaporeans, reflecting a forward-thinking healthcare strategy unique to this developed nation.</w:t>
      </w:r>
    </w:p>
    <w:bookmarkEnd w:id="23"/>
    <w:bookmarkStart w:id="24" w:name="Xf12616e5cc71a2732ec29451d649a399bf54325"/>
    <w:p>
      <w:pPr>
        <w:pStyle w:val="Heading2"/>
      </w:pPr>
      <w:r>
        <w:t xml:space="preserve">Technological Integration and Future Directions</w:t>
      </w:r>
    </w:p>
    <w:p>
      <w:pPr>
        <w:pStyle w:val="FirstParagraph"/>
      </w:pPr>
      <w:r>
        <w:t xml:space="preserve">The integration of artificial intelligence (AI) and telemedicine in ophthalmology is another frontier being explored in</w:t>
      </w:r>
      <w:r>
        <w:t xml:space="preserve"> </w:t>
      </w:r>
      <w:r>
        <w:rPr>
          <w:bCs/>
          <w:b/>
        </w:rPr>
        <w:t xml:space="preserve">Singapore Singapore</w:t>
      </w:r>
      <w:r>
        <w:t xml:space="preserve">. AI algorithms are showing promise in detecting diabetic retinopathy and age-related macular degeneration from retinal scans with accuracy rivaling human experts. For an ophthalmologist, this technology serves as a powerful tool for triage and diagnosis, allowing them to prioritize high-risk cases. However, the human element remains irreplaceable; the final decision-making process and the delivery of complex surgical procedures still rely on human skill and judgment.</w:t>
      </w:r>
    </w:p>
    <w:p>
      <w:pPr>
        <w:pStyle w:val="BodyText"/>
      </w:pPr>
      <w:r>
        <w:t xml:space="preserve">Looking ahead, the future of ophthalmology in</w:t>
      </w:r>
      <w:r>
        <w:t xml:space="preserve"> </w:t>
      </w:r>
      <w:r>
        <w:rPr>
          <w:bCs/>
          <w:b/>
        </w:rPr>
        <w:t xml:space="preserve">Singapore Singapore</w:t>
      </w:r>
      <w:r>
        <w:t xml:space="preserve"> </w:t>
      </w:r>
      <w:r>
        <w:t xml:space="preserve">will likely see further integration of wearable technology for continuous intraocular pressure monitoring and remote patient management. This shift towards personalized medicine aligns with the broader healthcare goals of efficiency and accessibility. The ophthalmologist must adapt to these changes, staying abreast of technological advancements while maintaining the core values of medical ethics and patient-centered care.</w:t>
      </w:r>
    </w:p>
    <w:bookmarkEnd w:id="24"/>
    <w:bookmarkStart w:id="25" w:name="conclusion"/>
    <w:p>
      <w:pPr>
        <w:pStyle w:val="Heading2"/>
      </w:pPr>
      <w:r>
        <w:t xml:space="preserve">Conclusion</w:t>
      </w:r>
    </w:p>
    <w:p>
      <w:pPr>
        <w:pStyle w:val="FirstParagraph"/>
      </w:pPr>
      <w:r>
        <w:t xml:space="preserve">In conclusion, the role of an ophthalmologist in</w:t>
      </w:r>
      <w:r>
        <w:t xml:space="preserve"> </w:t>
      </w:r>
      <w:r>
        <w:rPr>
          <w:bCs/>
          <w:b/>
        </w:rPr>
        <w:t xml:space="preserve">Singapore Singapore</w:t>
      </w:r>
      <w:r>
        <w:t xml:space="preserve"> </w:t>
      </w:r>
      <w:r>
        <w:t xml:space="preserve">is complex and multifaceted. It extends beyond the operating theater to encompass public health education, chronic disease management, cultural communication, and technological innovation. As a critical component of the healthcare system in</w:t>
      </w:r>
      <w:r>
        <w:t xml:space="preserve"> </w:t>
      </w:r>
      <w:r>
        <w:rPr>
          <w:bCs/>
          <w:b/>
        </w:rPr>
        <w:t xml:space="preserve">Singapore Singapore</w:t>
      </w:r>
      <w:r>
        <w:t xml:space="preserve">, the ophthalmologist plays an indispensable role in preserving vision and enhancing quality of life for citizens across all age groups.</w:t>
      </w:r>
    </w:p>
    <w:p>
      <w:pPr>
        <w:pStyle w:val="BodyText"/>
      </w:pPr>
      <w:r>
        <w:t xml:space="preserve">This reflection has highlighted that effective eye care is not merely about treating disease but about integrating into the social, economic, and cultural fabric of the community. The challenges posed by an aging population, high rates of diabetes, and digital lifestyle demands require ophthalmologists to be versatile professionals who are as comfortable with technology as they are with patient interaction. As</w:t>
      </w:r>
      <w:r>
        <w:t xml:space="preserve"> </w:t>
      </w:r>
      <w:r>
        <w:rPr>
          <w:bCs/>
          <w:b/>
        </w:rPr>
        <w:t xml:space="preserve">Singapore Singapore</w:t>
      </w:r>
      <w:r>
        <w:t xml:space="preserve"> </w:t>
      </w:r>
      <w:r>
        <w:t xml:space="preserve">continues to evolve as a smart nation, the ophthalmologist will remain at the forefront of ensuring that its citizens can see clearly into the future.</w:t>
      </w:r>
    </w:p>
    <w:p>
      <w:pPr>
        <w:pStyle w:val="BodyText"/>
      </w:pPr>
      <w:r>
        <w:t xml:space="preserve">Ultimately, the partnership between patient and ophthalmologist in this vibrant city-state is built on trust, expertise, and shared responsibility for health. It is a dynamic relationship that reflects the broader values of excellence and care that define healthcare in</w:t>
      </w:r>
      <w:r>
        <w:t xml:space="preserve"> </w:t>
      </w:r>
      <w:r>
        <w:rPr>
          <w:bCs/>
          <w:b/>
        </w:rPr>
        <w:t xml:space="preserve">Singapore Singapore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Vision Care: The Role of an Ophthalmologist in Singapore</dc:title>
  <dc:creator/>
  <dc:language>en</dc:language>
  <cp:keywords/>
  <dcterms:created xsi:type="dcterms:W3CDTF">2026-07-29T12:08:36Z</dcterms:created>
  <dcterms:modified xsi:type="dcterms:W3CDTF">2026-07-29T12:08:36Z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