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3510489eabfe1a685ba1b747865b596ac1fd6c"/>
    <w:p>
      <w:pPr>
        <w:pStyle w:val="Heading1"/>
      </w:pPr>
      <w:r>
        <w:t xml:space="preserve">The Eye of the Mediterranean: A Reflection on Ophthalmological Practice in Spain Barcelona</w:t>
      </w:r>
    </w:p>
    <w:p>
      <w:pPr>
        <w:pStyle w:val="FirstParagraph"/>
      </w:pPr>
      <w:r>
        <w:rPr>
          <w:bCs/>
          <w:b/>
        </w:rPr>
        <w:t xml:space="preserve">Date:</w:t>
      </w:r>
      <w:r>
        <w:t xml:space="preserve"> </w:t>
      </w:r>
      <w:r>
        <w:t xml:space="preserve">October 26, 2023</w:t>
      </w:r>
    </w:p>
    <w:p>
      <w:pPr>
        <w:pStyle w:val="BodyText"/>
      </w:pPr>
      <w:r>
        <w:rPr>
          <w:bCs/>
          <w:b/>
        </w:rPr>
        <w:t xml:space="preserve">Purpose:</w:t>
      </w:r>
    </w:p>
    <w:bookmarkStart w:id="20" w:name="X2c279f276cef77a9f1920908e0a3120a2f48845"/>
    <w:p>
      <w:pPr>
        <w:pStyle w:val="Heading2"/>
      </w:pPr>
      <w:r>
        <w:t xml:space="preserve">I. Introduction: The Intersection of Culture and Science</w:t>
      </w:r>
    </w:p>
    <w:p>
      <w:pPr>
        <w:pStyle w:val="FirstParagraph"/>
      </w:pPr>
      <w:r>
        <w:t xml:space="preserve">In the bustling heart of Catalonia, where the Gothic Quarter meets the modernist dreams of Antoni Gaudí, lies a medical landscape that is as vibrant as it is rigorous. To reflect upon an</w:t>
      </w:r>
      <w:r>
        <w:t xml:space="preserve"> </w:t>
      </w:r>
      <w:r>
        <w:rPr>
          <w:bCs/>
          <w:b/>
        </w:rPr>
        <w:t xml:space="preserve">Ophthalmologist</w:t>
      </w:r>
      <w:r>
        <w:t xml:space="preserve"> </w:t>
      </w:r>
      <w:r>
        <w:t xml:space="preserve">practice within this specific geographical context is to explore more than just clinical procedures; it is to examine how healthcare intersects with culture, history, and the unique socio-economic fabric of</w:t>
      </w:r>
      <w:r>
        <w:t xml:space="preserve"> </w:t>
      </w:r>
      <w:r>
        <w:rPr>
          <w:bCs/>
          <w:b/>
        </w:rPr>
        <w:t xml:space="preserve">Spain Barcelona</w:t>
      </w:r>
      <w:r>
        <w:t xml:space="preserve">. This document serves as a deep reflection on the role of eye care professionals in this Mediterranean metropolis. It explores how an</w:t>
      </w:r>
      <w:r>
        <w:t xml:space="preserve"> </w:t>
      </w:r>
      <w:r>
        <w:rPr>
          <w:bCs/>
          <w:b/>
        </w:rPr>
        <w:t xml:space="preserve">Ophthalmologist</w:t>
      </w:r>
      <w:r>
        <w:t xml:space="preserve"> </w:t>
      </w:r>
      <w:r>
        <w:t xml:space="preserve">must adapt their clinical approach to meet the diverse needs of a global city like</w:t>
      </w:r>
      <w:r>
        <w:t xml:space="preserve"> </w:t>
      </w:r>
      <w:r>
        <w:rPr>
          <w:bCs/>
          <w:b/>
        </w:rPr>
        <w:t xml:space="preserve">Spain Barcelona</w:t>
      </w:r>
      <w:r>
        <w:t xml:space="preserve">, balancing technological advancement with humanistic care.</w:t>
      </w:r>
    </w:p>
    <w:bookmarkEnd w:id="20"/>
    <w:bookmarkStart w:id="21" w:name="X65ff6ce9dc67530628de12bac56927bfea85dae"/>
    <w:p>
      <w:pPr>
        <w:pStyle w:val="Heading2"/>
      </w:pPr>
      <w:r>
        <w:t xml:space="preserve">II. The Professional Role: Beyond the Slit Lamp</w:t>
      </w:r>
    </w:p>
    <w:p>
      <w:pPr>
        <w:pStyle w:val="FirstParagraph"/>
      </w:pPr>
      <w:r>
        <w:t xml:space="preserve">An</w:t>
      </w:r>
      <w:r>
        <w:t xml:space="preserve"> </w:t>
      </w:r>
      <w:r>
        <w:rPr>
          <w:bCs/>
          <w:b/>
        </w:rPr>
        <w:t xml:space="preserve">Ophthalmologist</w:t>
      </w:r>
      <w:r>
        <w:t xml:space="preserve"> </w:t>
      </w:r>
      <w:r>
        <w:t xml:space="preserve">is not merely a technician of vision correction; they are guardians of neurological and systemic health, as the eye often reveals early signs of diabetes, hypertension, and autoimmune disorders. In the context of</w:t>
      </w:r>
      <w:r>
        <w:t xml:space="preserve"> </w:t>
      </w:r>
      <w:r>
        <w:rPr>
          <w:bCs/>
          <w:b/>
        </w:rPr>
        <w:t xml:space="preserve">Spain Barcelona</w:t>
      </w:r>
      <w:r>
        <w:t xml:space="preserve">, this role is amplified by the city’s status as a hub for international tourism and expatriation. An</w:t>
      </w:r>
      <w:r>
        <w:t xml:space="preserve"> </w:t>
      </w:r>
      <w:r>
        <w:rPr>
          <w:bCs/>
          <w:b/>
        </w:rPr>
        <w:t xml:space="preserve">Ophthalmologist</w:t>
      </w:r>
      <w:r>
        <w:t xml:space="preserve"> </w:t>
      </w:r>
      <w:r>
        <w:t xml:space="preserve">here must navigate a multilingual environment, requiring not only fluency in Spanish and Catalan but also an empathetic ability to communicate with English, French, and other language speakers. This linguistic diversity demands that medical documentation and patient counseling be handled with exceptional clarity to ensure informed consent is truly understood across cultural barriers.</w:t>
      </w:r>
    </w:p>
    <w:p>
      <w:pPr>
        <w:pStyle w:val="BodyText"/>
      </w:pPr>
      <w:r>
        <w:t xml:space="preserve">Furthermore, the workload of an</w:t>
      </w:r>
      <w:r>
        <w:t xml:space="preserve"> </w:t>
      </w:r>
      <w:r>
        <w:rPr>
          <w:bCs/>
          <w:b/>
        </w:rPr>
        <w:t xml:space="preserve">Ophthalmologist</w:t>
      </w:r>
      <w:r>
        <w:t xml:space="preserve"> </w:t>
      </w:r>
      <w:r>
        <w:t xml:space="preserve">in this region varies significantly between seasons. The summer months bring a surge in cases related to photokeratitis from intense sun exposure and allergic conjunctivitis due to high pollen counts common in the Mediterranean climate. Consequently, an effective</w:t>
      </w:r>
      <w:r>
        <w:t xml:space="preserve"> </w:t>
      </w:r>
      <w:r>
        <w:rPr>
          <w:bCs/>
          <w:b/>
        </w:rPr>
        <w:t xml:space="preserve">Ophthalmologist</w:t>
      </w:r>
      <w:r>
        <w:t xml:space="preserve"> </w:t>
      </w:r>
      <w:r>
        <w:t xml:space="preserve">must be agile, adjusting their schedule and preventative education strategies to address these seasonal epidemics unique to the</w:t>
      </w:r>
      <w:r>
        <w:t xml:space="preserve"> </w:t>
      </w:r>
      <w:r>
        <w:rPr>
          <w:bCs/>
          <w:b/>
        </w:rPr>
        <w:t xml:space="preserve">Spain Barcelona</w:t>
      </w:r>
      <w:r>
        <w:t xml:space="preserve"> </w:t>
      </w:r>
      <w:r>
        <w:t xml:space="preserve">environment.</w:t>
      </w:r>
    </w:p>
    <w:bookmarkEnd w:id="21"/>
    <w:bookmarkStart w:id="22" w:name="X5e6f9b0baeb7624edbef32208601ec844f1f346"/>
    <w:p>
      <w:pPr>
        <w:pStyle w:val="Heading2"/>
      </w:pPr>
      <w:r>
        <w:t xml:space="preserve">III. Technological Integration and Academic Excellence</w:t>
      </w:r>
    </w:p>
    <w:p>
      <w:pPr>
        <w:pStyle w:val="FirstParagraph"/>
      </w:pPr>
      <w:r>
        <w:rPr>
          <w:bCs/>
          <w:b/>
        </w:rPr>
        <w:t xml:space="preserve">Spain Barcelona</w:t>
      </w:r>
      <w:r>
        <w:t xml:space="preserve">Ophthalmologist practicing in this ecosystem, staying at the forefront of technology is not optional; it is imperative. The integration of artificial intelligence (AI) into diagnostic tools has transformed how glaucoma and diabetic retinopathy are detected.</w:t>
      </w:r>
    </w:p>
    <w:p>
      <w:pPr>
        <w:pStyle w:val="BodyText"/>
      </w:pPr>
      <w:r>
        <w:t xml:space="preserve">In this setting, an</w:t>
      </w:r>
      <w:r>
        <w:t xml:space="preserve"> </w:t>
      </w:r>
      <w:r>
        <w:rPr>
          <w:bCs/>
          <w:b/>
        </w:rPr>
        <w:t xml:space="preserve">Ophthalmologist</w:t>
      </w:r>
      <w:r>
        <w:t xml:space="preserve"> </w:t>
      </w:r>
      <w:r>
        <w:t xml:space="preserve">must be proficient in interpreting complex data sets provided by advanced OCT (Optical Coherence Tomography) machines. However, technology serves only as a tool; the reflection here lies in maintaining the human element. An</w:t>
      </w:r>
      <w:r>
        <w:t xml:space="preserve"> </w:t>
      </w:r>
      <w:r>
        <w:rPr>
          <w:bCs/>
          <w:b/>
        </w:rPr>
        <w:t xml:space="preserve">Ophthalmologist</w:t>
      </w:r>
      <w:r>
        <w:t xml:space="preserve"> </w:t>
      </w:r>
      <w:r>
        <w:t xml:space="preserve">must ensure that the efficiency gained through digital diagnostics does not overshadow the personal connection with the patient. In</w:t>
      </w:r>
      <w:r>
        <w:t xml:space="preserve"> </w:t>
      </w:r>
      <w:r>
        <w:rPr>
          <w:bCs/>
          <w:b/>
        </w:rPr>
        <w:t xml:space="preserve">Spain Barcelona</w:t>
      </w:r>
      <w:r>
        <w:t xml:space="preserve">, where social interaction is highly valued, patients expect a doctor who listens as much as they look.</w:t>
      </w:r>
    </w:p>
    <w:bookmarkEnd w:id="22"/>
    <w:bookmarkStart w:id="23" w:name="Xc73044643cd78b21d4bb29672555792ceb1526c"/>
    <w:p>
      <w:pPr>
        <w:pStyle w:val="Heading2"/>
      </w:pPr>
      <w:r>
        <w:t xml:space="preserve">IV. The Socio-Cultural Context of Healthcare in Spain Barcelona</w:t>
      </w:r>
    </w:p>
    <w:p>
      <w:pPr>
        <w:pStyle w:val="FirstParagraph"/>
      </w:pPr>
      <w:r>
        <w:t xml:space="preserve">The healthcare system in Spain is largely public, providing universal coverage, yet there is a robust private sector that caters to those seeking expedited care or specialized services. An</w:t>
      </w:r>
      <w:r>
        <w:t xml:space="preserve"> </w:t>
      </w:r>
      <w:r>
        <w:rPr>
          <w:bCs/>
          <w:b/>
        </w:rPr>
        <w:t xml:space="preserve">Ophthalmologist</w:t>
      </w:r>
      <w:r>
        <w:t xml:space="preserve"> </w:t>
      </w:r>
      <w:r>
        <w:t xml:space="preserve">operating within this dual framework must understand the bureaucratic nuances of both systems. Whether working in a public hospital like the Hospital Clínic de Barcelona or in a private clinic on Passeig de Gràcia, the ethical standards remain constant.</w:t>
      </w:r>
    </w:p>
    <w:p>
      <w:pPr>
        <w:pStyle w:val="BodyText"/>
      </w:pPr>
      <w:r>
        <w:t xml:space="preserve">Culturally, people in</w:t>
      </w:r>
      <w:r>
        <w:t xml:space="preserve"> </w:t>
      </w:r>
      <w:r>
        <w:rPr>
          <w:bCs/>
          <w:b/>
        </w:rPr>
        <w:t xml:space="preserve">Spain Barcelona</w:t>
      </w:r>
      <w:r>
        <w:t xml:space="preserve">Ophthalmologist</w:t>
      </w:r>
    </w:p>
    <w:bookmarkEnd w:id="23"/>
    <w:bookmarkStart w:id="24" w:name="v.-challenges-and-ethical-considerations"/>
    <w:p>
      <w:pPr>
        <w:pStyle w:val="Heading2"/>
      </w:pPr>
      <w:r>
        <w:t xml:space="preserve">V. Challenges and Ethical Considerations</w:t>
      </w:r>
    </w:p>
    <w:p>
      <w:pPr>
        <w:pStyle w:val="FirstParagraph"/>
      </w:pPr>
      <w:r>
        <w:t xml:space="preserve">Despite the advancements, an</w:t>
      </w:r>
      <w:r>
        <w:t xml:space="preserve"> </w:t>
      </w:r>
      <w:r>
        <w:rPr>
          <w:bCs/>
          <w:b/>
        </w:rPr>
        <w:t xml:space="preserve">Ophthalmologist</w:t>
      </w:r>
      <w:r>
        <w:t xml:space="preserve"> </w:t>
      </w:r>
      <w:r>
        <w:t xml:space="preserve">faces distinct challenges. One significant issue is health equity. While Barcelona offers excellent care, disparities exist among immigrant populations who may face barriers to accessing timely ophthalmological services due to administrative hurdles or lack of information. An ethical reflection for any practitioner in this region involves actively working to bridge these gaps, perhaps through community outreach programs or collaborations with NGOs.</w:t>
      </w:r>
    </w:p>
    <w:p>
      <w:pPr>
        <w:pStyle w:val="BodyText"/>
      </w:pPr>
      <w:r>
        <w:t xml:space="preserve">Additionally, the rise of cosmetic eye surgeries presents an ethical dilemma. As aesthetic trends evolve globally, there is pressure on an</w:t>
      </w:r>
      <w:r>
        <w:t xml:space="preserve"> </w:t>
      </w:r>
      <w:r>
        <w:rPr>
          <w:bCs/>
          <w:b/>
        </w:rPr>
        <w:t xml:space="preserve">Ophthalmologist</w:t>
      </w:r>
      <w:r>
        <w:t xml:space="preserve"> </w:t>
      </w:r>
      <w:r>
        <w:t xml:space="preserve">to perform procedures that may be purely cosmetic. The professional must maintain strict ethical boundaries, ensuring that patient safety and medical necessity always precede commercial interests. This integrity is crucial for maintaining the reputation of the ophthalmological community in a competitive city like</w:t>
      </w:r>
      <w:r>
        <w:t xml:space="preserve"> </w:t>
      </w:r>
      <w:r>
        <w:rPr>
          <w:bCs/>
          <w:b/>
        </w:rPr>
        <w:t xml:space="preserve">Spain Barcelona</w:t>
      </w:r>
      <w:r>
        <w:t xml:space="preserve">.</w:t>
      </w:r>
    </w:p>
    <w:bookmarkEnd w:id="24"/>
    <w:bookmarkStart w:id="25" w:name="vi.-conclusion-a-vision-for-the-future"/>
    <w:p>
      <w:pPr>
        <w:pStyle w:val="Heading2"/>
      </w:pPr>
      <w:r>
        <w:t xml:space="preserve">VI. Conclusion: A Vision for the Future</w:t>
      </w:r>
    </w:p>
    <w:p>
      <w:pPr>
        <w:pStyle w:val="FirstParagraph"/>
      </w:pPr>
      <w:r>
        <w:t xml:space="preserve">In conclusion, practicing as an</w:t>
      </w:r>
      <w:r>
        <w:t xml:space="preserve"> </w:t>
      </w:r>
      <w:r>
        <w:rPr>
          <w:bCs/>
          <w:b/>
        </w:rPr>
        <w:t xml:space="preserve">Ophthalmologist</w:t>
      </w:r>
      <w:hyperlink w:anchor="endnote1">
        <w:r>
          <w:rPr>
            <w:rStyle w:val="Hyperlink"/>
          </w:rPr>
          <w:t xml:space="preserve">[1]</w:t>
        </w:r>
      </w:hyperlink>
      <w:r>
        <w:t xml:space="preserve">a in</w:t>
      </w:r>
      <w:r>
        <w:t xml:space="preserve"> </w:t>
      </w:r>
      <w:r>
        <w:rPr>
          <w:bCs/>
          <w:b/>
        </w:rPr>
        <w:t xml:space="preserve">Spain Barcelona</w:t>
      </w:r>
      <w:r>
        <w:t xml:space="preserve">a is a multifaceted endeavor that extends beyond medical expertise. It requires cultural sensitivity, technological adaptability, and a deep commitment to ethical practice. The city’s dynamic environment presents both opportunities for innovation and challenges related to diversity and equity.</w:t>
      </w:r>
    </w:p>
    <w:p>
      <w:pPr>
        <w:pStyle w:val="BodyText"/>
      </w:pPr>
      <w:r>
        <w:t xml:space="preserve">The future of ophthalmology in this region will likely see an increased reliance on telehealth for follow-ups, allowing an</w:t>
      </w:r>
      <w:r>
        <w:t xml:space="preserve"> </w:t>
      </w:r>
      <w:r>
        <w:rPr>
          <w:bCs/>
          <w:b/>
        </w:rPr>
        <w:t xml:space="preserve">Ophthalmologist</w:t>
      </w:r>
      <w:r>
        <w:t xml:space="preserve">a to reach patients across the wider Catalonia region. However, the core of the profession remains unchanged: it is about restoring and preserving one of humanity’s most precious senses. As we look ahead, it is essential that medical education and professional development in</w:t>
      </w:r>
      <w:r>
        <w:t xml:space="preserve"> </w:t>
      </w:r>
      <w:r>
        <w:rPr>
          <w:bCs/>
          <w:b/>
        </w:rPr>
        <w:t xml:space="preserve">Spain Barcelona</w:t>
      </w:r>
    </w:p>
    <w:p>
      <w:pPr>
        <w:pStyle w:val="BodyText"/>
      </w:pPr>
      <w:r>
        <w:t xml:space="preserve">Ultimately, an</w:t>
      </w:r>
      <w:r>
        <w:t xml:space="preserve"> </w:t>
      </w:r>
      <w:r>
        <w:rPr>
          <w:bCs/>
          <w:b/>
        </w:rPr>
        <w:t xml:space="preserve">Ophthalmologist</w:t>
      </w:r>
      <w:r>
        <w:t xml:space="preserve">a who thrives in this context is one who sees the patient not just as a set of symptoms, but as a member of a rich, diverse community. By embracing the unique characteristics of life in</w:t>
      </w:r>
    </w:p>
    <w:p>
      <w:pPr>
        <w:pStyle w:val="BodyText"/>
      </w:pPr>
      <w:r>
        <w:t xml:space="preserve">Spain Barcelona, medical professionals can provide care that is truly world-class, reflecting the brilliance and warmth of this Mediterranean jewel.</w:t>
      </w:r>
    </w:p>
    <w:p>
      <w:r>
        <w:pict>
          <v:rect style="width:0;height:1.5pt" o:hralign="center" o:hrstd="t" o:hr="t"/>
        </w:pict>
      </w:r>
    </w:p>
    <w:p>
      <w:pPr>
        <w:pStyle w:val="FirstParagraph"/>
      </w:pPr>
      <w:r>
        <w:rPr>
          <w:bCs/>
          <w:b/>
        </w:rPr>
        <w:t xml:space="preserve">Note:</w:t>
      </w:r>
      <w:r>
        <w:t xml:space="preserve"> </w:t>
      </w:r>
      <w:r>
        <w:t xml:space="preserve">This reflection paper is intended for academic and professional discourse regarding medical practices in specific geographic contexts. All terms emphasized reflect the core requirements of the prompt.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2026-07-29T13:19:25Z</dcterms:created>
  <dcterms:modified xsi:type="dcterms:W3CDTF">2026-07-29T13:19:25Z</dcterms:modified>
</cp:coreProperties>
</file>

<file path=docProps/custom.xml><?xml version="1.0" encoding="utf-8"?>
<Properties xmlns="http://schemas.openxmlformats.org/officeDocument/2006/custom-properties" xmlns:vt="http://schemas.openxmlformats.org/officeDocument/2006/docPropsVTypes"/>
</file>