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ef5f371742c005edaba817fc1d75fbc52729dbd"/>
    <w:p>
      <w:pPr>
        <w:pStyle w:val="Heading1"/>
      </w:pPr>
      <w:r>
        <w:t xml:space="preserve">A Reflection on the Role of the Ophthalmologist in Sri Lanka, Colombo</w:t>
      </w:r>
    </w:p>
    <w:p>
      <w:pPr>
        <w:pStyle w:val="FirstParagraph"/>
      </w:pPr>
      <w:r>
        <w:t xml:space="preserve">In the bustling heart of Colombo, Sri Lanka, where modern skyscrapers rise against a backdrop of colonial heritage and lush tropical greenery, the practice of medicine is undergoing a profound transformation. Amidst this dynamic urban landscape, the role of the</w:t>
      </w:r>
      <w:r>
        <w:t xml:space="preserve"> </w:t>
      </w:r>
      <w:r>
        <w:rPr>
          <w:bCs/>
          <w:b/>
        </w:rPr>
        <w:t xml:space="preserve">Ophthalmologist</w:t>
      </w:r>
      <w:r>
        <w:t xml:space="preserve"> </w:t>
      </w:r>
      <w:r>
        <w:t xml:space="preserve">emerges not merely as a technical specialist treating eyesight defects but as a critical guardian of public health and social equity. This reflection paper explores the multifaceted responsibilities, challenges, and societal impact of being an</w:t>
      </w:r>
      <w:r>
        <w:t xml:space="preserve"> </w:t>
      </w:r>
      <w:r>
        <w:rPr>
          <w:bCs/>
          <w:b/>
        </w:rPr>
        <w:t xml:space="preserve">Ophthalmologist</w:t>
      </w:r>
      <w:r>
        <w:t xml:space="preserve"> </w:t>
      </w:r>
      <w:r>
        <w:t xml:space="preserve">within the specific context of</w:t>
      </w:r>
      <w:r>
        <w:t xml:space="preserve"> </w:t>
      </w:r>
      <w:r>
        <w:rPr>
          <w:bCs/>
          <w:b/>
        </w:rPr>
        <w:t xml:space="preserve">Sri Lanka Colombo</w:t>
      </w:r>
      <w:r>
        <w:t xml:space="preserve">, highlighting how vision care intersects with culture, economics, and modernization.</w:t>
      </w:r>
    </w:p>
    <w:bookmarkStart w:id="20" w:name="X913acc69fe600b62cb0c33bee8dd87e37ee6657"/>
    <w:p>
      <w:pPr>
        <w:pStyle w:val="Heading2"/>
      </w:pPr>
      <w:r>
        <w:t xml:space="preserve">The Intersection of Tradition and Technology</w:t>
      </w:r>
    </w:p>
    <w:p>
      <w:pPr>
        <w:pStyle w:val="FirstParagraph"/>
      </w:pPr>
      <w:r>
        <w:t xml:space="preserve">To understand the weight carried by an</w:t>
      </w:r>
      <w:r>
        <w:t xml:space="preserve"> </w:t>
      </w:r>
      <w:r>
        <w:rPr>
          <w:bCs/>
          <w:b/>
        </w:rPr>
        <w:t xml:space="preserve">Ophthalmologist</w:t>
      </w:r>
      <w:r>
        <w:t xml:space="preserve"> </w:t>
      </w:r>
      <w:r>
        <w:t xml:space="preserve">in Sri Lanka, one must first acknowledge the epidemiological reality. While developed nations grapple primarily with age-related macular degeneration and glaucoma, regions like</w:t>
      </w:r>
      <w:r>
        <w:t xml:space="preserve"> </w:t>
      </w:r>
      <w:r>
        <w:rPr>
          <w:bCs/>
          <w:b/>
        </w:rPr>
        <w:t xml:space="preserve">Sri Lanka Colombo</w:t>
      </w:r>
      <w:r>
        <w:t xml:space="preserve"> </w:t>
      </w:r>
      <w:r>
        <w:t xml:space="preserve">face a dual burden of non-communicable diseases such as cataracts and diabetic retinopathy. The rapid urbanization of Colombo has led to lifestyle changes that have spiked the incidence of diabetes, making the eye an important window into overall systemic health. For the</w:t>
      </w:r>
      <w:r>
        <w:t xml:space="preserve"> </w:t>
      </w:r>
      <w:r>
        <w:rPr>
          <w:bCs/>
          <w:b/>
        </w:rPr>
        <w:t xml:space="preserve">Ophthalmologist</w:t>
      </w:r>
      <w:r>
        <w:t xml:space="preserve">, this means that every consultation is often a diagnostic crossroads, requiring expertise in endocrinology as well as ophthalmic surgery.</w:t>
      </w:r>
    </w:p>
    <w:p>
      <w:pPr>
        <w:pStyle w:val="BodyText"/>
      </w:pPr>
      <w:r>
        <w:t xml:space="preserve">Cataracts remain the leading cause of blindness in many parts of South Asia. In</w:t>
      </w:r>
      <w:r>
        <w:t xml:space="preserve"> </w:t>
      </w:r>
      <w:r>
        <w:rPr>
          <w:bCs/>
          <w:b/>
        </w:rPr>
        <w:t xml:space="preserve">Sri Lanka Colombo</w:t>
      </w:r>
      <w:r>
        <w:t xml:space="preserve">, while surgical technology has advanced to include phacoemulsification and intraocular lens implants, accessibility remains a key concern. The</w:t>
      </w:r>
      <w:r>
        <w:t xml:space="preserve"> </w:t>
      </w:r>
      <w:r>
        <w:rPr>
          <w:bCs/>
          <w:b/>
        </w:rPr>
        <w:t xml:space="preserve">Ophthalmologist</w:t>
      </w:r>
      <w:r>
        <w:t xml:space="preserve"> </w:t>
      </w:r>
      <w:r>
        <w:t xml:space="preserve">here acts as both a surgeon and an educator, guiding patients through complex decisions about vision restoration. It is not uncommon for an eye specialist in Colombo to perform dozens of cataract surgeries in a single day, each procedure representing not just medical success but the restoration of independence for elderly individuals who may have been dependent on family members for years.</w:t>
      </w:r>
    </w:p>
    <w:bookmarkEnd w:id="20"/>
    <w:bookmarkStart w:id="21" w:name="X35df3f8658084a676de05fc220c3b00811a21b5"/>
    <w:p>
      <w:pPr>
        <w:pStyle w:val="Heading2"/>
      </w:pPr>
      <w:r>
        <w:t xml:space="preserve">The Burden of Preventable Blindness in a Developing Nation</w:t>
      </w:r>
    </w:p>
    <w:p>
      <w:pPr>
        <w:pStyle w:val="FirstParagraph"/>
      </w:pPr>
      <w:r>
        <w:t xml:space="preserve">The digital hub status of Colombo presents unique challenges and opportunities. The modern</w:t>
      </w:r>
      <w:r>
        <w:t xml:space="preserve"> </w:t>
      </w:r>
      <w:r>
        <w:rPr>
          <w:bCs/>
          <w:b/>
        </w:rPr>
        <w:t xml:space="preserve">Ophthalmologist</w:t>
      </w:r>
      <w:r>
        <w:t xml:space="preserve"> </w:t>
      </w:r>
      <w:r>
        <w:t xml:space="preserve">in Colombo is increasingly expected to integrate telemedicine, AI-driven diagnostic tools, and electronic health records into their practice. However, the reflection on this role reveals a tension between high-tech innovation and ground-level reality.</w:t>
      </w:r>
    </w:p>
    <w:p>
      <w:pPr>
        <w:pStyle w:val="BodyText"/>
      </w:pPr>
      <w:r>
        <w:t xml:space="preserve">Patients in</w:t>
      </w:r>
      <w:r>
        <w:t xml:space="preserve"> </w:t>
      </w:r>
      <w:r>
        <w:rPr>
          <w:bCs/>
          <w:b/>
        </w:rPr>
        <w:t xml:space="preserve">Sri Lanka Colombo</w:t>
      </w:r>
      <w:r>
        <w:t xml:space="preserve"> </w:t>
      </w:r>
      <w:r>
        <w:t xml:space="preserve">come from diverse socioeconomic backgrounds. While elite healthcare facilities in areas like Colombo 07 or 03 boast state-of-the-art OCT scans and visual field analyzers, patients from peripheral urban areas may lack the digital literacy to benefit from tele-consultations. Therefore, the</w:t>
      </w:r>
      <w:r>
        <w:t xml:space="preserve"> </w:t>
      </w:r>
      <w:r>
        <w:rPr>
          <w:bCs/>
          <w:b/>
        </w:rPr>
        <w:t xml:space="preserve">Ophthalmologist</w:t>
      </w:r>
      <w:r>
        <w:t xml:space="preserve"> </w:t>
      </w:r>
      <w:r>
        <w:t xml:space="preserve">must adapt their communication style, bridging the gap between complex medical data and patient understanding. They become translators of technology, ensuring that advancements do not widen health disparities but rather serve as tools for inclusive care.</w:t>
      </w:r>
    </w:p>
    <w:bookmarkEnd w:id="21"/>
    <w:bookmarkStart w:id="22" w:name="cultural-nuances-in-patient-care"/>
    <w:p>
      <w:pPr>
        <w:pStyle w:val="Heading2"/>
      </w:pPr>
      <w:r>
        <w:t xml:space="preserve">Cultural Nuances in Patient Care</w:t>
      </w:r>
    </w:p>
    <w:p>
      <w:pPr>
        <w:pStyle w:val="FirstParagraph"/>
      </w:pPr>
      <w:r>
        <w:t xml:space="preserve">Medicine does not exist in a vacuum; it is deeply embedded in culture. In</w:t>
      </w:r>
      <w:r>
        <w:t xml:space="preserve"> </w:t>
      </w:r>
      <w:r>
        <w:rPr>
          <w:bCs/>
          <w:b/>
        </w:rPr>
        <w:t xml:space="preserve">Sri Lanka Colombo</w:t>
      </w:r>
      <w:r>
        <w:t xml:space="preserve">, the patient-doctor relationship is often influenced by deep-seated cultural respect and hierarchical structures. An</w:t>
      </w:r>
      <w:r>
        <w:t xml:space="preserve"> </w:t>
      </w:r>
      <w:r>
        <w:rPr>
          <w:bCs/>
          <w:b/>
        </w:rPr>
        <w:t xml:space="preserve">Ophthalmologist</w:t>
      </w:r>
      <w:r>
        <w:t xml:space="preserve"> </w:t>
      </w:r>
      <w:r>
        <w:t xml:space="preserve">here must navigate these cultural currents with empathy and patience. Patients may bring traditional beliefs about eye health, such as attributing vision loss to spiritual causes or preferring herbal remedies alongside conventional treatment.</w:t>
      </w:r>
    </w:p>
    <w:p>
      <w:pPr>
        <w:pStyle w:val="BodyText"/>
      </w:pPr>
      <w:r>
        <w:t xml:space="preserve">The reflective practice of an</w:t>
      </w:r>
      <w:r>
        <w:t xml:space="preserve"> </w:t>
      </w:r>
      <w:r>
        <w:rPr>
          <w:bCs/>
          <w:b/>
        </w:rPr>
        <w:t xml:space="preserve">Ophthalmologist</w:t>
      </w:r>
      <w:r>
        <w:t xml:space="preserve"> </w:t>
      </w:r>
      <w:r>
        <w:t xml:space="preserve">involves respecting these beliefs while gently guiding patients toward evidence-based interventions. It requires building trust that goes beyond clinical competence. In a multicultural city like Colombo, where Sinhala, Tamil, Muslim, and Burgher communities coexist, the ability to communicate across linguistic and cultural barriers is as vital as surgical precision. The</w:t>
      </w:r>
      <w:r>
        <w:t xml:space="preserve"> </w:t>
      </w:r>
      <w:r>
        <w:rPr>
          <w:bCs/>
          <w:b/>
        </w:rPr>
        <w:t xml:space="preserve">Ophthalmologist</w:t>
      </w:r>
      <w:r>
        <w:t xml:space="preserve"> </w:t>
      </w:r>
      <w:r>
        <w:t xml:space="preserve">thus becomes a cultural mediator, ensuring that care is not only effective but also culturally sensitive and acceptable.</w:t>
      </w:r>
    </w:p>
    <w:bookmarkEnd w:id="22"/>
    <w:bookmarkStart w:id="23" w:name="the-human-element-empathy-in-eye-care"/>
    <w:p>
      <w:pPr>
        <w:pStyle w:val="Heading2"/>
      </w:pPr>
      <w:r>
        <w:t xml:space="preserve">The Human Element: Empathy in Eye Care</w:t>
      </w:r>
    </w:p>
    <w:p>
      <w:pPr>
        <w:pStyle w:val="FirstParagraph"/>
      </w:pPr>
      <w:r>
        <w:t xml:space="preserve">Vision loss is isolating. For many patients in</w:t>
      </w:r>
      <w:r>
        <w:t xml:space="preserve"> </w:t>
      </w:r>
      <w:r>
        <w:rPr>
          <w:bCs/>
          <w:b/>
        </w:rPr>
        <w:t xml:space="preserve">Sri Lanka Colombo</w:t>
      </w:r>
      <w:r>
        <w:t xml:space="preserve">, losing sight means losing their livelihood, their ability to navigate public transport, or even their connection to family. The role of the</w:t>
      </w:r>
      <w:r>
        <w:t xml:space="preserve"> </w:t>
      </w:r>
      <w:r>
        <w:rPr>
          <w:bCs/>
          <w:b/>
        </w:rPr>
        <w:t xml:space="preserve">Ophthalmologist</w:t>
      </w:r>
      <w:r>
        <w:t xml:space="preserve"> </w:t>
      </w:r>
      <w:r>
        <w:t xml:space="preserve">extends far beyond prescribing lenses or performing surgeries; it involves restoring dignity. Reflecting on this aspect reveals that empathy is a clinical tool. A compassionate word from an eye specialist can alleviate the anxiety of a patient facing cataract surgery for the first time.</w:t>
      </w:r>
    </w:p>
    <w:p>
      <w:pPr>
        <w:pStyle w:val="BodyText"/>
      </w:pPr>
      <w:r>
        <w:t xml:space="preserve">In the high-pressure environment of Colombo’s public hospitals and private clinics, burnout is a real risk for medical professionals. However, many</w:t>
      </w:r>
      <w:r>
        <w:t xml:space="preserve"> </w:t>
      </w:r>
      <w:r>
        <w:rPr>
          <w:bCs/>
          <w:b/>
        </w:rPr>
        <w:t xml:space="preserve">Ophthalmologists</w:t>
      </w:r>
      <w:r>
        <w:t xml:space="preserve"> </w:t>
      </w:r>
      <w:r>
        <w:t xml:space="preserve">find profound meaning in their work through small victories: a child seeing their teacher clearly for the first time, an elder recognizing their grandchildren again. These moments reinforce the vocation and highlight why eye care is considered one of the most rewarding specialties in medicine.</w:t>
      </w:r>
    </w:p>
    <w:bookmarkEnd w:id="23"/>
    <w:bookmarkStart w:id="24" w:name="X485c6cf2d4df16ebd7096a6d5462a29c495e016"/>
    <w:p>
      <w:pPr>
        <w:pStyle w:val="Heading2"/>
      </w:pPr>
      <w:r>
        <w:t xml:space="preserve">Public Health Advocacy and Community Outreach</w:t>
      </w:r>
    </w:p>
    <w:p>
      <w:pPr>
        <w:pStyle w:val="FirstParagraph"/>
      </w:pPr>
      <w:r>
        <w:t xml:space="preserve">The responsibility of an</w:t>
      </w:r>
      <w:r>
        <w:t xml:space="preserve"> </w:t>
      </w:r>
      <w:r>
        <w:rPr>
          <w:bCs/>
          <w:b/>
        </w:rPr>
        <w:t xml:space="preserve">Ophthalmologist</w:t>
      </w:r>
      <w:r>
        <w:t xml:space="preserve"> </w:t>
      </w:r>
      <w:r>
        <w:t xml:space="preserve">in</w:t>
      </w:r>
      <w:r>
        <w:t xml:space="preserve"> </w:t>
      </w:r>
      <w:r>
        <w:rPr>
          <w:bCs/>
          <w:b/>
        </w:rPr>
        <w:t xml:space="preserve">Sri Lanka Colombo</w:t>
      </w:r>
      <w:r>
        <w:t xml:space="preserve"> </w:t>
      </w:r>
      <w:r>
        <w:t xml:space="preserve">also extends beyond the clinic walls. With the rising prevalence of diabetes, there is a pressing need for preventive care. Many ophthalmologists in Colombo actively engage in community screening programs, visiting schools to check children’s vision and organizing camps for diabetic patients to detect retinopathy early.</w:t>
      </w:r>
    </w:p>
    <w:p>
      <w:pPr>
        <w:pStyle w:val="BodyText"/>
      </w:pPr>
      <w:r>
        <w:t xml:space="preserve">This advocacy role is crucial because early detection can prevent irreversible blindness. By participating in public health initiatives, the</w:t>
      </w:r>
      <w:r>
        <w:t xml:space="preserve"> </w:t>
      </w:r>
      <w:r>
        <w:rPr>
          <w:bCs/>
          <w:b/>
        </w:rPr>
        <w:t xml:space="preserve">Ophthalmologist</w:t>
      </w:r>
      <w:r>
        <w:t xml:space="preserve"> </w:t>
      </w:r>
      <w:r>
        <w:t xml:space="preserve">contributes to national health goals and reduces the long-term economic burden of blindness on families and the state. It is a proactive approach that shifts the paradigm from treatment to prevention, aligning with global health priorities while addressing local needs.</w:t>
      </w:r>
    </w:p>
    <w:bookmarkEnd w:id="24"/>
    <w:bookmarkStart w:id="25" w:name="conclusion-a-vocation-of-vision-and-hope"/>
    <w:p>
      <w:pPr>
        <w:pStyle w:val="Heading2"/>
      </w:pPr>
      <w:r>
        <w:t xml:space="preserve">Conclusion: A Vocation of Vision and Hope</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Sri Lanka Colombo</w:t>
      </w:r>
      <w:r>
        <w:t xml:space="preserve"> </w:t>
      </w:r>
      <w:r>
        <w:t xml:space="preserve">is complex, dynamic, and deeply human. It requires a blend of surgical skill, medical knowledge, technological adaptability, and cultural sensitivity. As Colombo continues to modernize and its population’s health profile evolves with lifestyle diseases like diabetes and hypertension, the demand for skilled eye care professionals will only grow.</w:t>
      </w:r>
    </w:p>
    <w:p>
      <w:pPr>
        <w:pStyle w:val="BodyText"/>
      </w:pPr>
      <w:r>
        <w:t xml:space="preserve">This reflection underscores that being an</w:t>
      </w:r>
      <w:r>
        <w:t xml:space="preserve"> </w:t>
      </w:r>
      <w:r>
        <w:rPr>
          <w:bCs/>
          <w:b/>
        </w:rPr>
        <w:t xml:space="preserve">Ophthalmologist</w:t>
      </w:r>
      <w:r>
        <w:t xml:space="preserve"> </w:t>
      </w:r>
      <w:r>
        <w:t xml:space="preserve">in this context is not just a career choice but a commitment to societal well-being. It is about restoring sight, yes, but also about empowering individuals to participate fully in society. In the vibrant and challenging landscape of</w:t>
      </w:r>
      <w:r>
        <w:t xml:space="preserve"> </w:t>
      </w:r>
      <w:r>
        <w:rPr>
          <w:bCs/>
          <w:b/>
        </w:rPr>
        <w:t xml:space="preserve">Sri Lanka Colombo</w:t>
      </w:r>
      <w:r>
        <w:t xml:space="preserve">, the ophthalmologist stands as a beacon of hope, ensuring that no one loses their view of the world due to neglect or lack of access. As we look to the future, fostering support for these professionals through better education, infrastructure, and policy will be essential in sustaining this vital service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Ophthalmologist in Sri Lanka, Colombo</dc:title>
  <dc:creator/>
  <dc:language>en</dc:language>
  <cp:keywords/>
  <dcterms:created xsi:type="dcterms:W3CDTF">2026-07-29T10:14:56Z</dcterms:created>
  <dcterms:modified xsi:type="dcterms:W3CDTF">2026-07-29T10:14:56Z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