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Bangladesh</w:t>
      </w:r>
      <w:r>
        <w:t xml:space="preserve"> </w:t>
      </w:r>
      <w:r>
        <w:t xml:space="preserve">Dhaka</w:t>
      </w:r>
    </w:p>
    <w:bookmarkStart w:id="20" w:name="Xb24e00f8911e30cc72b51595d861c04bf6cd001"/>
    <w:p>
      <w:pPr>
        <w:pStyle w:val="Heading1"/>
      </w:pPr>
      <w:r>
        <w:t xml:space="preserve">A Vision for Progress: Reflections on the Optometrist in Bangladesh Dhaka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Intersection of Public Health and Professional Identity: A Reflection on Optometry in Dhaka</w:t>
      </w:r>
    </w:p>
    <w:p>
      <w:pPr>
        <w:pStyle w:val="BodyText"/>
      </w:pPr>
      <w:r>
        <w:t xml:space="preserve">Introduction: The Changing Landscape of Vision Care</w:t>
      </w:r>
    </w:p>
    <w:p>
      <w:pPr>
        <w:pStyle w:val="BodyText"/>
      </w:pPr>
      <w:r>
        <w:t xml:space="preserve">To understand the contemporary significance of an</w:t>
      </w:r>
      <w:r>
        <w:t xml:space="preserve"> </w:t>
      </w:r>
      <w:r>
        <w:t xml:space="preserve">Optometrist</w:t>
      </w:r>
      <w:r>
        <w:t xml:space="preserve">, one must first gaze into the rapidly evolving urban canvas of Bangladesh, specifically within its capital,</w:t>
      </w:r>
      <w:r>
        <w:t xml:space="preserve"> </w:t>
      </w:r>
      <w:r>
        <w:rPr>
          <w:bCs/>
          <w:b/>
        </w:rPr>
        <w:t xml:space="preserve">Bangladesh Dhaka</w:t>
      </w:r>
      <w:r>
        <w:t xml:space="preserve">. This reflection paper serves not merely as a description of clinical duties, but as a critical examination of how the profession interfaces with the unique socio-economic and environmental challenges posed by one of the world’s most densely populated megacities. In</w:t>
      </w:r>
      <w:r>
        <w:t xml:space="preserve"> </w:t>
      </w:r>
      <w:r>
        <w:rPr>
          <w:bCs/>
          <w:b/>
        </w:rPr>
        <w:t xml:space="preserve">Bangladesh Dhaka</w:t>
      </w:r>
      <w:r>
        <w:t xml:space="preserve">, the role of eye care transcends simple prescription; it becomes a matter of social equity, economic productivity, and public health infrastructure. As I reflect on the trajectory of optometric practice in this region, it becomes evident that the optometrist is evolving from a mere dispenser of spectacles into a frontline primary eye care provider and a guardian against preventable blindness in an environment fraught with modern hazards.</w:t>
      </w:r>
    </w:p>
    <w:p>
      <w:pPr>
        <w:pStyle w:val="BodyText"/>
      </w:pPr>
      <w:r>
        <w:t xml:space="preserve">The Urban Challenge: Pollution and Digital Strain</w:t>
      </w:r>
    </w:p>
    <w:p>
      <w:pPr>
        <w:pStyle w:val="BodyText"/>
      </w:pPr>
      <w:r>
        <w:t xml:space="preserve">One cannot reflect on the practice of an</w:t>
      </w:r>
      <w:r>
        <w:t xml:space="preserve"> </w:t>
      </w:r>
      <w:r>
        <w:t xml:space="preserve">Optometrist</w:t>
      </w:r>
      <w:r>
        <w:t xml:space="preserve"> </w:t>
      </w:r>
      <w:r>
        <w:t xml:space="preserve">in</w:t>
      </w:r>
      <w:r>
        <w:t xml:space="preserve"> </w:t>
      </w:r>
      <w:r>
        <w:rPr>
          <w:bCs/>
          <w:b/>
        </w:rPr>
        <w:t xml:space="preserve">Bangladesh Dhaka</w:t>
      </w:r>
      <w:r>
        <w:t xml:space="preserve"> </w:t>
      </w:r>
      <w:r>
        <w:t xml:space="preserve">without addressing the environmental context. Dhaka is notorious for its air quality, which frequently ranks among the worst globally. For the practicing optometrist, this translates into a clinical reality dominated by allergic conjunctivitis, dry eye syndrome, and chemical irritations exacerbated by vehicular emissions and construction dust. The reflection here is poignant: the optometrist in Dhaka is not just treating refractive errors but is often managing occupational hazards induced by the city’s aggressive development.</w:t>
      </w:r>
      <w:r>
        <w:t xml:space="preserve"> </w:t>
      </w:r>
      <w:r>
        <w:t xml:space="preserve">Furthermore, the digital revolution has swept through</w:t>
      </w:r>
      <w:r>
        <w:t xml:space="preserve"> </w:t>
      </w:r>
      <w:r>
        <w:rPr>
          <w:bCs/>
          <w:b/>
        </w:rPr>
        <w:t xml:space="preserve">Bangladesh Dhaka</w:t>
      </w:r>
      <w:r>
        <w:t xml:space="preserve">, bringing with it a surge in screen-related eye strain. From students studying online to corporate employees working in high-rise glass buildings, the demand for visual comfort corrections has skyrocketed. The optometrist must therefore adapt their diagnostic approach, incorporating digital eye strain protocols into standard examinations. This shift highlights a growing responsibility; the optometrist is now tasked with educating patients on ergonomics and environmental modifications, acting as a counselor rather than just a clinician in this urban jungle.</w:t>
      </w:r>
    </w:p>
    <w:p>
      <w:pPr>
        <w:pStyle w:val="BodyText"/>
      </w:pPr>
      <w:r>
        <w:t xml:space="preserve">Accessibility and the Rural-Urban Divide</w:t>
      </w:r>
    </w:p>
    <w:p>
      <w:pPr>
        <w:pStyle w:val="BodyText"/>
      </w:pPr>
      <w:r>
        <w:t xml:space="preserve">A critical aspect of this reflection involves the disparity in healthcare access. While</w:t>
      </w:r>
      <w:r>
        <w:t xml:space="preserve"> </w:t>
      </w:r>
      <w:r>
        <w:rPr>
          <w:bCs/>
          <w:b/>
        </w:rPr>
        <w:t xml:space="preserve">Bangladesh Dhaka</w:t>
      </w:r>
      <w:r>
        <w:t xml:space="preserve"> </w:t>
      </w:r>
      <w:r>
        <w:t xml:space="preserve">boasts some of South Asia’s most advanced medical facilities, there remains a stark divide between private high-end clinics and public health centers. The concept of the</w:t>
      </w:r>
      <w:r>
        <w:t xml:space="preserve"> </w:t>
      </w:r>
      <w:r>
        <w:t xml:space="preserve">Optometrist</w:t>
      </w:r>
      <w:r>
        <w:t xml:space="preserve"> </w:t>
      </w:r>
      <w:r>
        <w:t xml:space="preserve">here is dualistic. In the affluent sectors like Gulshan or Banani, optometry is often viewed as a luxury service focused on cosmetic vision correction and premium eyewear. However, in the dense residential areas of Old Dhaka or Mirpur, the role shifts drastically toward necessity and accessibility.</w:t>
      </w:r>
      <w:r>
        <w:t xml:space="preserve"> </w:t>
      </w:r>
      <w:r>
        <w:t xml:space="preserve">Reflecting on this dichotomy reveals a professional ethical imperative. The potential of an</w:t>
      </w:r>
      <w:r>
        <w:t xml:space="preserve"> </w:t>
      </w:r>
      <w:r>
        <w:t xml:space="preserve">Optometrist</w:t>
      </w:r>
      <w:r>
        <w:t xml:space="preserve"> </w:t>
      </w:r>
      <w:r>
        <w:t xml:space="preserve">is fully realized only when their services bridge the gap between these two worlds. In</w:t>
      </w:r>
      <w:r>
        <w:t xml:space="preserve"> </w:t>
      </w:r>
      <w:r>
        <w:rPr>
          <w:bCs/>
          <w:b/>
        </w:rPr>
        <w:t xml:space="preserve">Bangladesh Dhaka</w:t>
      </w:r>
      <w:r>
        <w:t xml:space="preserve">, many optometrists are increasingly engaging in community outreach, recognizing that uncorrected refractive errors are a significant barrier to education and economic mobility for the urban poor. The reflection thus turns toward social responsibility: how can the profession ensure that vision care is not a privilege of the wealthy but a right accessible to all citizens of Dhaka? This requires innovative business models, subsidized services, and collaborations with NGOs operating within the city’s vast informal settlements.</w:t>
      </w:r>
    </w:p>
    <w:p>
      <w:pPr>
        <w:pStyle w:val="BodyText"/>
      </w:pPr>
      <w:r>
        <w:t xml:space="preserve">Professional Recognition and Regulatory Evolution</w:t>
      </w:r>
    </w:p>
    <w:p>
      <w:pPr>
        <w:pStyle w:val="BodyText"/>
      </w:pPr>
      <w:r>
        <w:t xml:space="preserve">Historically, eye care in South Asia was dominated by ophthalmologists for surgical interventions and lay practitioners for basic glasses fitting. The emergence of the professional</w:t>
      </w:r>
      <w:r>
        <w:t xml:space="preserve"> </w:t>
      </w:r>
      <w:r>
        <w:t xml:space="preserve">Optometrist</w:t>
      </w:r>
      <w:r>
        <w:t xml:space="preserve"> </w:t>
      </w:r>
      <w:r>
        <w:t xml:space="preserve">represents a significant leap toward specialized primary care. In</w:t>
      </w:r>
      <w:r>
        <w:t xml:space="preserve"> </w:t>
      </w:r>
      <w:r>
        <w:rPr>
          <w:bCs/>
          <w:b/>
        </w:rPr>
        <w:t xml:space="preserve">Bangladesh Dhaka</w:t>
      </w:r>
      <w:r>
        <w:t xml:space="preserve">, there is an ongoing narrative of professional maturation. The optometrist is no longer seen merely as a technician but as a healthcare provider capable of detecting systemic diseases such as diabetes and hypertension through retinal examinations—a critical function in a region with high rates of undiagnosed metabolic disorders.</w:t>
      </w:r>
      <w:r>
        <w:t xml:space="preserve"> </w:t>
      </w:r>
      <w:r>
        <w:t xml:space="preserve">However, this reflection must also acknowledge the regulatory hurdles. The standardization of education and practice remains a work in progress. For the profession to thrive in</w:t>
      </w:r>
      <w:r>
        <w:t xml:space="preserve"> </w:t>
      </w:r>
      <w:r>
        <w:rPr>
          <w:bCs/>
          <w:b/>
        </w:rPr>
        <w:t xml:space="preserve">Bangladesh Dhaka</w:t>
      </w:r>
      <w:r>
        <w:t xml:space="preserve">, there is a need for stronger regulatory bodies that enforce ethical standards and continuous professional development. The optometrist must advocate for their scope of practice, ensuring that they are recognized as essential partners in the national health strategy. This advocacy is not just about professional prestige; it is about patient safety and quality of care. When an</w:t>
      </w:r>
      <w:r>
        <w:t xml:space="preserve"> </w:t>
      </w:r>
      <w:r>
        <w:t xml:space="preserve">Optometrist</w:t>
      </w:r>
      <w:r>
        <w:t xml:space="preserve"> </w:t>
      </w:r>
      <w:r>
        <w:t xml:space="preserve">in Dhaka is empowered by clear regulations, the entire public health system benefits from a more efficient triage mechanism, relieving pressure on hospitals and allowing ophthalmologists to focus on surgical cases.</w:t>
      </w:r>
    </w:p>
    <w:p>
      <w:pPr>
        <w:pStyle w:val="BodyText"/>
      </w:pPr>
      <w:r>
        <w:t xml:space="preserve">The Cultural Context of Eye Care</w:t>
      </w:r>
    </w:p>
    <w:p>
      <w:pPr>
        <w:pStyle w:val="BodyText"/>
      </w:pPr>
      <w:r>
        <w:t xml:space="preserve">Cultural beliefs play a substantial role in healthcare utilization in</w:t>
      </w:r>
      <w:r>
        <w:t xml:space="preserve"> </w:t>
      </w:r>
      <w:r>
        <w:rPr>
          <w:bCs/>
          <w:b/>
        </w:rPr>
        <w:t xml:space="preserve">Bangladesh Dhaka</w:t>
      </w:r>
      <w:r>
        <w:t xml:space="preserve">. There is often a stigma associated with wearing glasses, particularly among older generations who may view them as a sign of frailty or poor health. The</w:t>
      </w:r>
      <w:r>
        <w:t xml:space="preserve"> </w:t>
      </w:r>
      <w:r>
        <w:t xml:space="preserve">Optometrist</w:t>
      </w:r>
      <w:r>
        <w:t xml:space="preserve"> </w:t>
      </w:r>
      <w:r>
        <w:t xml:space="preserve">therefore assumes the role of an educator and cultural mediator. Building trust is essential; the practitioner must navigate these sensitivities with empathy, explaining that vision correction is a proactive measure for quality of life, not just a medical necessity.</w:t>
      </w:r>
      <w:r>
        <w:t xml:space="preserve"> </w:t>
      </w:r>
      <w:r>
        <w:t xml:space="preserve">In the bustling markets of Dhaka, where traditional remedies might still be sought alongside modern medicine, the optometrist must establish credibility through gentle education. This cultural competence is as vital as clinical skill. The reflection here emphasizes that successful practice in</w:t>
      </w:r>
      <w:r>
        <w:t xml:space="preserve"> </w:t>
      </w:r>
      <w:r>
        <w:rPr>
          <w:bCs/>
          <w:b/>
        </w:rPr>
        <w:t xml:space="preserve">Bangladesh Dhaka</w:t>
      </w:r>
      <w:r>
        <w:t xml:space="preserve"> </w:t>
      </w:r>
      <w:r>
        <w:t xml:space="preserve">requires a holistic understanding of the patient’s background. It is not enough to simply measure acuity; one must understand why a patient might be reluctant to seek care and address those fears with cultural sensitivity.</w:t>
      </w:r>
    </w:p>
    <w:p>
      <w:pPr>
        <w:pStyle w:val="BodyText"/>
      </w:pPr>
      <w:r>
        <w:t xml:space="preserve">Future Directions: Technology and Integration</w:t>
      </w:r>
    </w:p>
    <w:p>
      <w:pPr>
        <w:pStyle w:val="BodyText"/>
      </w:pPr>
      <w:r>
        <w:t xml:space="preserve">Looking ahead, the future of the</w:t>
      </w:r>
      <w:r>
        <w:t xml:space="preserve"> </w:t>
      </w:r>
      <w:r>
        <w:t xml:space="preserve">Optometrist</w:t>
      </w:r>
      <w:r>
        <w:t xml:space="preserve"> </w:t>
      </w:r>
      <w:r>
        <w:t xml:space="preserve">in</w:t>
      </w:r>
      <w:r>
        <w:t xml:space="preserve"> </w:t>
      </w:r>
      <w:r>
        <w:rPr>
          <w:bCs/>
          <w:b/>
        </w:rPr>
        <w:t xml:space="preserve">Bangladesh Dhaka</w:t>
      </w:r>
      <w:r>
        <w:t xml:space="preserve"> </w:t>
      </w:r>
      <w:r>
        <w:t xml:space="preserve">is intertwined with technological advancement. The integration of tele-optometry presents a promising avenue for reaching underserved populations within the city’s periphery. Remote consultations and digital screening tools can expand the reach of optometric services beyond the physical clinic walls. Moreover, as artificial intelligence begins to assist in diagnostic imaging, optometrists must adapt by developing skills to interpret these technologies accurately.</w:t>
      </w:r>
      <w:r>
        <w:t xml:space="preserve"> </w:t>
      </w:r>
      <w:r>
        <w:t xml:space="preserve">However, technology alone is not a panacea. The human element remains irreplaceable. The reflection concludes with the thought that while digital tools enhance efficiency, the core of optometry is the patient-practitioner relationship. In</w:t>
      </w:r>
      <w:r>
        <w:t xml:space="preserve"> </w:t>
      </w:r>
      <w:r>
        <w:rPr>
          <w:bCs/>
          <w:b/>
        </w:rPr>
        <w:t xml:space="preserve">Bangladesh Dhaka</w:t>
      </w:r>
      <w:r>
        <w:t xml:space="preserve">, where community ties remain strong even in urban anonymity, this relationship is paramount. The optometrist serves as a trusted health advisor, guiding patients through their visual health journey with compassion and expertise.</w:t>
      </w:r>
    </w:p>
    <w:p>
      <w:pPr>
        <w:pStyle w:val="BodyText"/>
      </w:pPr>
      <w:r>
        <w:t xml:space="preserve">Conclusion</w:t>
      </w:r>
    </w:p>
    <w:p>
      <w:pPr>
        <w:pStyle w:val="BodyText"/>
      </w:pPr>
      <w:r>
        <w:t xml:space="preserve">In summary, the role of the</w:t>
      </w:r>
      <w:r>
        <w:t xml:space="preserve"> </w:t>
      </w:r>
      <w:r>
        <w:t xml:space="preserve">Optometrist</w:t>
      </w:r>
      <w:r>
        <w:t xml:space="preserve"> </w:t>
      </w:r>
      <w:r>
        <w:t xml:space="preserve">in</w:t>
      </w:r>
      <w:r>
        <w:t xml:space="preserve"> </w:t>
      </w:r>
      <w:r>
        <w:rPr>
          <w:bCs/>
          <w:b/>
        </w:rPr>
        <w:t xml:space="preserve">Bangladesh Dhaka</w:t>
      </w:r>
      <w:r>
        <w:t xml:space="preserve"> </w:t>
      </w:r>
      <w:r>
        <w:t xml:space="preserve">is multifaceted, dynamic, and increasingly critical. It is a profession at a crossroads where environmental challenges, socio-economic disparities, and technological advancements converge. The optometrist of today must be a clinician, an educator, an advocate for equity, and a navigator of cultural nuances. As Dhaka continues to expand and modernize so too must the scope and impact of optometric care. By embracing these complexities with professionalism and empathy the</w:t>
      </w:r>
      <w:r>
        <w:t xml:space="preserve"> </w:t>
      </w:r>
      <w:r>
        <w:t xml:space="preserve">Optometrist</w:t>
      </w:r>
      <w:r>
        <w:t xml:space="preserve"> </w:t>
      </w:r>
      <w:r>
        <w:t xml:space="preserve">can ensure that every citizen in</w:t>
      </w:r>
      <w:r>
        <w:t xml:space="preserve"> </w:t>
      </w:r>
      <w:r>
        <w:rPr>
          <w:bCs/>
          <w:b/>
        </w:rPr>
        <w:t xml:space="preserve">Bangladesh Dhaka</w:t>
      </w:r>
      <w:r>
        <w:t xml:space="preserve">, regardless of their background, has the gift of clear vision—a vision not just for seeing, but for thriving in one of the world’s most vibrant and challenging cities. The journey toward comprehensive eye health in this region is ongoing, and it is incumbent upon every optometric professional to contribute actively to its success.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Optometrist in Bangladesh Dhaka</dc:title>
  <dc:creator/>
  <dc:language>en</dc:language>
  <cp:keywords/>
  <dcterms:created xsi:type="dcterms:W3CDTF">2026-07-29T09:58:12Z</dcterms:created>
  <dcterms:modified xsi:type="dcterms:W3CDTF">2026-07-29T09:58:12Z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