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24bc79e5a0d6be277d2ff9a5d366302e14b8494"/>
    <w:p>
      <w:pPr>
        <w:pStyle w:val="Heading1"/>
      </w:pPr>
      <w:r>
        <w:t xml:space="preserve">A Personal Reflection on the Profession of an Optometrist within the Context of Canada Vancouver</w:t>
      </w:r>
    </w:p>
    <w:bookmarkStart w:id="20" w:name="Xa8a1773005d99b2cdef02aa16cfa8a2e97ce54f"/>
    <w:p>
      <w:pPr>
        <w:pStyle w:val="Heading3"/>
      </w:pPr>
      <w:r>
        <w:t xml:space="preserve">An Analytical Exploration of Clinical Practice, Regulatory Standards, and Community Responsibility in a Diverse Urban Landscape</w:t>
      </w:r>
    </w:p>
    <w:p>
      <w:pPr>
        <w:pStyle w:val="FirstParagraph"/>
      </w:pPr>
      <w:r>
        <w:t xml:space="preserve">The journey to understanding the role of an optometrist is not merely a study of optics or anatomy; it is a profound exploration into the intersection of healthcare, public service, and individual well-being. As I delve deeper into this profession within the specific geographic and cultural context of Canada Vancouver, my perspective has shifted from viewing eye care as a simple corrective measure to recognizing it as a vital component of holistic health maintenance. This reflection paper aims to articulate my evolving understanding of the optometric profession, specifically analyzing how the unique characteristics of Vancouver’s demographic diversity and British Columbia’s regulatory framework shape the daily practice and ethical responsibilities of an optometrist.</w:t>
      </w:r>
    </w:p>
    <w:p>
      <w:pPr>
        <w:pStyle w:val="BodyText"/>
      </w:pPr>
      <w:r>
        <w:t xml:space="preserve">To begin with, it is essential to define what it means to be an optometrist in a modern setting. Far from being mere sellers of glasses or contact lenses, optometrists are primary eye care practitioners who serve as the front line in detecting ocular diseases and systemic health issues. The profession requires a rigorous blend of scientific knowledge and empathetic communication. In Vancouver, where the population is exceptionally diverse—with significant communities originating from East Asia, South Asia, Europe, and Indigenous backgrounds—the optometrist must possess cultural competence alongside clinical expertise. A one-size-fits-all approach to patient care is ineffective in such a multicultural environment. Instead, an optometrist must be adept at navigating language barriers and understanding varied health beliefs that may influence how patients perceive vision loss or chronic conditions like glaucoma and diabetic retinopathy.</w:t>
      </w:r>
    </w:p>
    <w:p>
      <w:pPr>
        <w:pStyle w:val="BodyText"/>
      </w:pPr>
      <w:r>
        <w:t xml:space="preserve">The geographic location of Canada Vancouver plays a pivotal role in defining the scope of practice for optometrists here. The city is characterized by its urban density, progressive environmental policies, and a high standard of living that often correlates with specific lifestyle-related eye health issues. For instance, the extensive use of digital devices among Vancouver’s tech-savvy population has led to a rise in digital eye strain and myopia progression among younger demographics. Consequently, an optometrist in this region must stay abreast of the latest technological advancements in vision therapy and blue-light filtration strategies. Furthermore, Vancouver’s reputation as a hub for outdoor activities implies that patients frequently engage in sports and recreational pursuits requiring protective eyewear. The optometrist thus becomes a consultant on safety regulations, ensuring that athletes and outdoor enthusiasts are equipped with appropriate gear to prevent ocular trauma.</w:t>
      </w:r>
    </w:p>
    <w:p>
      <w:pPr>
        <w:pStyle w:val="BodyText"/>
      </w:pPr>
      <w:r>
        <w:t xml:space="preserve">Moreover, the regulatory environment in British Columbia adds another layer of complexity to the profession. Optometrists in Canada Vancouver must adhere to strict guidelines set by the College of Optometrists of British Columbia (COBC). These regulations ensure that patient safety remains paramount and that practitioners maintain high standards of continuing education. Reflecting on this aspect, I realize that licensure is not a static achievement but a dynamic process requiring lifelong learning. The COBC mandates ongoing training in areas such as pharmacology, allowing optometrists to prescribe therapeutic drugs for conditions like dry eye disease or infections. This expanded scope of practice empowers optometrists to manage more complex cases independently, reducing the burden on ophthalmologists and improving access to care for residents across Vancouver Island and the Lower Mainland.</w:t>
      </w:r>
    </w:p>
    <w:p>
      <w:pPr>
        <w:pStyle w:val="BodyText"/>
      </w:pPr>
      <w:r>
        <w:t xml:space="preserve">Another critical dimension of this reflection is the social determinants of health that impact eye care accessibility in Canada Vancouver. While Canada boasts a universal healthcare system, vision care for adults is often not fully covered by provincial medical plans, creating financial barriers for low-income families. As an aspiring or practicing optometrist in this region, there is an ethical imperative to address these disparities. This might involve advocating for public policy changes that expand coverage or collaborating with community organizations to provide subsidized eye exams and glasses for vulnerable populations. In a city as vibrant yet economically stratified as Vancouver, the optometrist’s role extends beyond the clinical setting into the realm of social advocacy, ensuring that quality eye care is not a privilege but a right.</w:t>
      </w:r>
    </w:p>
    <w:p>
      <w:pPr>
        <w:pStyle w:val="BodyText"/>
      </w:pPr>
      <w:r>
        <w:t xml:space="preserve">Additionally, mental health plays an increasingly significant role in patient interactions. Vision loss can be isolating and distressing, particularly for elderly patients facing age-related macular degeneration or cataracts. An optometrist must possess the emotional intelligence to support patients through these transitions, offering reassurance and practical solutions such as low-vision aids. In Canada Vancouver, where there is a growing aging population due to both natural increase and immigration of retirees, this aspect of care is becoming increasingly vital. The ability to listen actively and demonstrate empathy can significantly improve patient compliance with treatment plans and overall satisfaction with care.</w:t>
      </w:r>
    </w:p>
    <w:p>
      <w:pPr>
        <w:pStyle w:val="BodyText"/>
      </w:pPr>
      <w:r>
        <w:t xml:space="preserve">In conclusion, reflecting on the profession of an optometrist in Canada Vancouver reveals a multifaceted career that demands clinical excellence, cultural sensitivity, regulatory adherence, and social responsibility. It is a role that requires continuous adaptation to the changing needs of a diverse urban population. As I move forward in this field, I am committed to embracing these challenges with humility and dedication. The opportunity to serve as an optometrist in such a dynamic city offers not only professional fulfillment but also the chance to make a tangible difference in the lives of individuals by preserving their sight and enhancing their quality of life. This reflection solidifies my resolve to contribute positively to the healthcare landscape of Canada Vancouver, upholding the highest standards of our noble profession.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2026-07-29T09:30:25Z</dcterms:created>
  <dcterms:modified xsi:type="dcterms:W3CDTF">2026-07-29T09:30:25Z</dcterms:modified>
</cp:coreProperties>
</file>

<file path=docProps/custom.xml><?xml version="1.0" encoding="utf-8"?>
<Properties xmlns="http://schemas.openxmlformats.org/officeDocument/2006/custom-properties" xmlns:vt="http://schemas.openxmlformats.org/officeDocument/2006/docPropsVTypes"/>
</file>