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Optometry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6" w:name="X9460ade974ff4debe711e42f107f4b7cbba96b6"/>
    <w:p>
      <w:pPr>
        <w:pStyle w:val="Heading1"/>
      </w:pPr>
      <w:r>
        <w:t xml:space="preserve">Beyond the Prescription: A Reflection on Optometry in Colombia Bogotá</w:t>
      </w:r>
    </w:p>
    <w:p>
      <w:pPr>
        <w:pStyle w:val="FirstParagraph"/>
      </w:pPr>
      <w:r>
        <w:t xml:space="preserve">The practice of optometry is often misunderstood by the general public as merely a commercial transaction involving the exchange of money for corrective lenses. However, when observed through a deeper, more reflective lens—particularly within the unique socio-economic and cultural landscape of</w:t>
      </w:r>
      <w:r>
        <w:t xml:space="preserve"> </w:t>
      </w:r>
      <w:r>
        <w:rPr>
          <w:bCs/>
          <w:b/>
        </w:rPr>
        <w:t xml:space="preserve">Colombia Bogotá</w:t>
      </w:r>
      <w:r>
        <w:t xml:space="preserve">—the role of an</w:t>
      </w:r>
      <w:r>
        <w:t xml:space="preserve"> </w:t>
      </w:r>
      <w:r>
        <w:rPr>
          <w:bCs/>
          <w:b/>
        </w:rPr>
        <w:t xml:space="preserve">Optometrist</w:t>
      </w:r>
      <w:r>
        <w:t xml:space="preserve"> </w:t>
      </w:r>
      <w:r>
        <w:t xml:space="preserve">transforms into that of a critical healthcare provider, a community advocate, and a bridge to equity. This reflection paper seeks to explore the multifaceted nature of this profession in one of South America's most vibrant and complex capital cities.</w:t>
      </w:r>
    </w:p>
    <w:bookmarkStart w:id="20" w:name="Xa7ecc8803b63761c3d8952311ca956a0a6ebcd0"/>
    <w:p>
      <w:pPr>
        <w:pStyle w:val="Heading2"/>
      </w:pPr>
      <w:r>
        <w:t xml:space="preserve">The Urban Tapestry: Contextualizing Optometry in Bogotá</w:t>
      </w:r>
    </w:p>
    <w:p>
      <w:pPr>
        <w:pStyle w:val="FirstParagraph"/>
      </w:pPr>
      <w:r>
        <w:t xml:space="preserve">To understand the significance of optometry, one must first acknowledge the environment in which it operates.</w:t>
      </w:r>
      <w:r>
        <w:t xml:space="preserve"> </w:t>
      </w:r>
      <w:r>
        <w:rPr>
          <w:bCs/>
          <w:b/>
        </w:rPr>
        <w:t xml:space="preserve">Colombia Bogotá</w:t>
      </w:r>
      <w:r>
        <w:t xml:space="preserve">, known locally as "Bogotá D.C.," is a megacity with over eight million inhabitants. It is a city of stark contrasts, where modern glass skyscrapers in neighborhoods like El Centro Internacional stand adjacent to sprawling informal settlements on the urban periphery. For an</w:t>
      </w:r>
      <w:r>
        <w:t xml:space="preserve"> </w:t>
      </w:r>
      <w:r>
        <w:rPr>
          <w:bCs/>
          <w:b/>
        </w:rPr>
        <w:t xml:space="preserve">Optometrist</w:t>
      </w:r>
      <w:r>
        <w:t xml:space="preserve"> </w:t>
      </w:r>
      <w:r>
        <w:t xml:space="preserve">working within this dynamic, the profession is not just about vision correction; it is about navigating a diverse patient demographic that spans every socioeconomic stratum.</w:t>
      </w:r>
    </w:p>
    <w:p>
      <w:pPr>
        <w:pStyle w:val="BodyText"/>
      </w:pPr>
      <w:r>
        <w:t xml:space="preserve">In this context, the optometric exam becomes a microcosm of public health challenges. The</w:t>
      </w:r>
      <w:r>
        <w:t xml:space="preserve"> </w:t>
      </w:r>
      <w:r>
        <w:rPr>
          <w:bCs/>
          <w:b/>
        </w:rPr>
        <w:t xml:space="preserve">Optometrist</w:t>
      </w:r>
      <w:r>
        <w:t xml:space="preserve"> </w:t>
      </w:r>
      <w:r>
        <w:t xml:space="preserve">in Bogotá must be adept not only at measuring refractive errors but also at recognizing systemic issues such as diabetic retinopathy, glaucoma, and occupational eye strains resulting from long commutes or high-stress urban living. The altitude of Bogotá (approximately 2,640 meters above sea level) and its variable weather patterns also introduce specific environmental stressors on the eyes, requiring specialized knowledge beyond standard curricula.</w:t>
      </w:r>
    </w:p>
    <w:bookmarkEnd w:id="20"/>
    <w:bookmarkStart w:id="21" w:name="the-social-determinants-of-vision-health"/>
    <w:p>
      <w:pPr>
        <w:pStyle w:val="Heading2"/>
      </w:pPr>
      <w:r>
        <w:t xml:space="preserve">The Social Determinants of Vision Health</w:t>
      </w:r>
    </w:p>
    <w:p>
      <w:pPr>
        <w:pStyle w:val="FirstParagraph"/>
      </w:pPr>
      <w:r>
        <w:rPr>
          <w:bCs/>
          <w:b/>
        </w:rPr>
        <w:t xml:space="preserve">Key Reflection:</w:t>
      </w:r>
      <w:r>
        <w:t xml:space="preserve"> </w:t>
      </w:r>
      <w:r>
        <w:t xml:space="preserve">In many parts of Colombia, access to eye care is disproportionately influenced by socioeconomic status. The role of the Optometrist extends into addressing these inequalities.</w:t>
      </w:r>
    </w:p>
    <w:p>
      <w:pPr>
        <w:pStyle w:val="BodyText"/>
      </w:pPr>
      <w:r>
        <w:t xml:space="preserve">A profound reflection on the profession in this region reveals a significant gap in healthcare accessibility. While private clinics in affluent areas offer state-of-the-art diagnostic tools, many citizens in lower-income communes rely on public health systems that are often overstretched. Here, the</w:t>
      </w:r>
      <w:r>
        <w:t xml:space="preserve"> </w:t>
      </w:r>
      <w:r>
        <w:rPr>
          <w:bCs/>
          <w:b/>
        </w:rPr>
        <w:t xml:space="preserve">Optometrist</w:t>
      </w:r>
      <w:r>
        <w:t xml:space="preserve"> </w:t>
      </w:r>
      <w:r>
        <w:t xml:space="preserve">plays a pivotal role as an equitable healer. The ability to provide affordable, high-quality care becomes a moral imperative rather than just a service offering.</w:t>
      </w:r>
    </w:p>
    <w:p>
      <w:pPr>
        <w:pStyle w:val="BodyText"/>
      </w:pPr>
      <w:r>
        <w:t xml:space="preserve">This reality forces the modern</w:t>
      </w:r>
      <w:r>
        <w:t xml:space="preserve"> </w:t>
      </w:r>
      <w:r>
        <w:rPr>
          <w:bCs/>
          <w:b/>
        </w:rPr>
        <w:t xml:space="preserve">Optometrist</w:t>
      </w:r>
      <w:r>
        <w:t xml:space="preserve"> </w:t>
      </w:r>
      <w:r>
        <w:t xml:space="preserve">in Colombia Bogotá to engage in health literacy and community education. It is not enough to simply prescribe glasses; one must empower patients to understand the importance of regular check-ups, especially for children whose educational development depends heavily on visual acuity. In a city where school dropouts can be linked to uncorrected vision problems, the optometric intervention is directly tied to social mobility and educational equity.</w:t>
      </w:r>
    </w:p>
    <w:bookmarkEnd w:id="21"/>
    <w:bookmarkStart w:id="22" w:name="X19b3055626b3d9e6a5fac306dabf43c2d58fc4d"/>
    <w:p>
      <w:pPr>
        <w:pStyle w:val="Heading2"/>
      </w:pPr>
      <w:r>
        <w:t xml:space="preserve">Technological Integration and Global Standards</w:t>
      </w:r>
    </w:p>
    <w:p>
      <w:pPr>
        <w:pStyle w:val="FirstParagraph"/>
      </w:pPr>
      <w:r>
        <w:t xml:space="preserve">Bogotá has emerged as a technological hub in Latin America. This digital transformation has influenced healthcare delivery significantly. Today’s</w:t>
      </w:r>
      <w:r>
        <w:t xml:space="preserve"> </w:t>
      </w:r>
      <w:r>
        <w:rPr>
          <w:bCs/>
          <w:b/>
        </w:rPr>
        <w:t xml:space="preserve">Optometrist</w:t>
      </w:r>
      <w:r>
        <w:t xml:space="preserve"> </w:t>
      </w:r>
      <w:r>
        <w:t xml:space="preserve">in this city is increasingly connected to global trends, utilizing tele-optometry for remote consultations and adopting advanced imaging technologies previously reserved for specialized ophthalmologists in Europe or North America. However, this technological leap brings its own set of reflective questions regarding the human touch.</w:t>
      </w:r>
    </w:p>
    <w:p>
      <w:pPr>
        <w:pStyle w:val="BodyText"/>
      </w:pPr>
      <w:r>
        <w:t xml:space="preserve">As technology advances, there is a risk of depersonalizing care. The reflection here is on balancing efficiency with empathy. In a bustling city like Bogotá, where time is a scarce resource for both the patient and the practitioner, maintaining a genuine connection during an eye exam is crucial. The</w:t>
      </w:r>
      <w:r>
        <w:t xml:space="preserve"> </w:t>
      </w:r>
      <w:r>
        <w:rPr>
          <w:bCs/>
          <w:b/>
        </w:rPr>
        <w:t xml:space="preserve">Optometrist</w:t>
      </w:r>
      <w:r>
        <w:t xml:space="preserve"> </w:t>
      </w:r>
      <w:r>
        <w:t xml:space="preserve">must ensure that digital tools enhance rather than replace the therapeutic alliance between provider and patient.</w:t>
      </w:r>
    </w:p>
    <w:bookmarkEnd w:id="22"/>
    <w:bookmarkStart w:id="23" w:name="X654c54aba91fc7eed5fc26a38ee2f473685db90"/>
    <w:p>
      <w:pPr>
        <w:pStyle w:val="Heading2"/>
      </w:pPr>
      <w:r>
        <w:t xml:space="preserve">Cultural Competence and Patient-Centered Care</w:t>
      </w:r>
    </w:p>
    <w:p>
      <w:pPr>
        <w:pStyle w:val="FirstParagraph"/>
      </w:pPr>
      <w:r>
        <w:t xml:space="preserve">The cultural fabric of Colombia is rich, communal, and deeply relational. Trust is paramount in healthcare relationships here. An</w:t>
      </w:r>
      <w:r>
        <w:t xml:space="preserve"> </w:t>
      </w:r>
      <w:r>
        <w:rPr>
          <w:bCs/>
          <w:b/>
        </w:rPr>
        <w:t xml:space="preserve">Optometrist</w:t>
      </w:r>
      <w:r>
        <w:t xml:space="preserve"> </w:t>
      </w:r>
      <w:r>
        <w:t xml:space="preserve">who fails to understand the cultural nuances of their patients—whether they are indigenous populations integrated into the urban center or long-term residents with deep local roots—may find their clinical recommendations ignored or mistrusted.</w:t>
      </w:r>
    </w:p>
    <w:p>
      <w:pPr>
        <w:pStyle w:val="BodyText"/>
      </w:pPr>
      <w:r>
        <w:t xml:space="preserve">Reflection on this aspect highlights the need for cultural competence. It involves recognizing that concepts of health and beauty, including the wearing of eyewear, vary across different segments of society. In some communities, glasses may be stigmatized as a sign of weakness or illness; in others, they are viewed as tools for academic success. The</w:t>
      </w:r>
      <w:r>
        <w:t xml:space="preserve"> </w:t>
      </w:r>
      <w:r>
        <w:rPr>
          <w:bCs/>
          <w:b/>
        </w:rPr>
        <w:t xml:space="preserve">Optometrist</w:t>
      </w:r>
      <w:r>
        <w:t xml:space="preserve"> </w:t>
      </w:r>
      <w:r>
        <w:t xml:space="preserve">must navigate these perceptions with sensitivity, framing vision care within the context of the patient’s personal values and community norms.</w:t>
      </w:r>
    </w:p>
    <w:bookmarkEnd w:id="23"/>
    <w:bookmarkStart w:id="24" w:name="the-future-vision-advocacy-and-policy"/>
    <w:p>
      <w:pPr>
        <w:pStyle w:val="Heading2"/>
      </w:pPr>
      <w:r>
        <w:t xml:space="preserve">The Future Vision: Advocacy and Policy</w:t>
      </w:r>
    </w:p>
    <w:p>
      <w:pPr>
        <w:pStyle w:val="FirstParagraph"/>
      </w:pPr>
      <w:r>
        <w:t xml:space="preserve">Looking forward, the role of optometry in Colombia Bogotá is poised to expand beyond clinical settings. There is a growing recognition among health policymakers that primary eye care can alleviate the burden on secondary and tertiary healthcare systems. Consequently, there is an opportunity for</w:t>
      </w:r>
      <w:r>
        <w:t xml:space="preserve"> </w:t>
      </w:r>
      <w:r>
        <w:rPr>
          <w:bCs/>
          <w:b/>
        </w:rPr>
        <w:t xml:space="preserve">Optometrists</w:t>
      </w:r>
      <w:r>
        <w:t xml:space="preserve"> </w:t>
      </w:r>
      <w:r>
        <w:t xml:space="preserve">to engage in advocacy.</w:t>
      </w:r>
    </w:p>
    <w:p>
      <w:pPr>
        <w:pStyle w:val="BodyText"/>
      </w:pPr>
      <w:r>
        <w:t xml:space="preserve">This advocacy takes many forms: lobbying for better insurance coverage for vision care, promoting workplace safety regulations regarding digital eye strain in the growing tech sector of Bogotá, and participating in public health campaigns aimed at preventing avoidable blindness. The</w:t>
      </w:r>
      <w:r>
        <w:t xml:space="preserve"> </w:t>
      </w:r>
      <w:r>
        <w:rPr>
          <w:bCs/>
          <w:b/>
        </w:rPr>
        <w:t xml:space="preserve">Optometrist</w:t>
      </w:r>
      <w:r>
        <w:t xml:space="preserve"> </w:t>
      </w:r>
      <w:r>
        <w:t xml:space="preserve">thus evolves from a service provider to a policy influencer.</w:t>
      </w:r>
    </w:p>
    <w:bookmarkEnd w:id="24"/>
    <w:bookmarkStart w:id="25" w:name="conclusion"/>
    <w:p>
      <w:pPr>
        <w:pStyle w:val="Heading2"/>
      </w:pPr>
      <w:r>
        <w:t xml:space="preserve">Conclusion</w:t>
      </w:r>
    </w:p>
    <w:p>
      <w:pPr>
        <w:pStyle w:val="FirstParagraph"/>
      </w:pPr>
      <w:r>
        <w:t xml:space="preserve">In conclusion, the practice of optometry in Colombia Bogotá is far more than a clinical discipline; it is a socially embedded profession that intersects with education, economics, and technology. The</w:t>
      </w:r>
      <w:r>
        <w:t xml:space="preserve"> </w:t>
      </w:r>
      <w:r>
        <w:rPr>
          <w:bCs/>
          <w:b/>
        </w:rPr>
        <w:t xml:space="preserve">Optometrist</w:t>
      </w:r>
      <w:r>
        <w:t xml:space="preserve">, operating within the vibrant yet challenging environment of</w:t>
      </w:r>
      <w:r>
        <w:t xml:space="preserve"> </w:t>
      </w:r>
      <w:r>
        <w:rPr>
          <w:bCs/>
          <w:b/>
        </w:rPr>
        <w:t xml:space="preserve">Colombia Bogotá</w:t>
      </w:r>
      <w:r>
        <w:t xml:space="preserve">, serves as a guardian of not just sight, but of quality of life.</w:t>
      </w:r>
    </w:p>
    <w:p>
      <w:pPr>
        <w:pStyle w:val="BodyText"/>
      </w:pPr>
      <w:r>
        <w:t xml:space="preserve">This reflection underscores that effective optometric care requires a holistic approach—one that acknowledges the urban landscape, respects cultural diversity, leverages technology responsibly, and champions equity. As the city continues to grow and modernize, the commitment to excellence in optometry will remain a vital pillar of public health. The true measure of an</w:t>
      </w:r>
      <w:r>
        <w:t xml:space="preserve"> </w:t>
      </w:r>
      <w:r>
        <w:rPr>
          <w:bCs/>
          <w:b/>
        </w:rPr>
        <w:t xml:space="preserve">Optometrist</w:t>
      </w:r>
      <w:r>
        <w:t xml:space="preserve">’s success in this context is not only in the clarity of their patients' vision but also in their contribution to a healthier, more inclusive society.</w:t>
      </w:r>
    </w:p>
    <w:p>
      <w:pPr>
        <w:pStyle w:val="BodyText"/>
      </w:pPr>
      <w:r>
        <w:t xml:space="preserve">© 2023 Reflection Paper on Optometry.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Optometry in the Context of Colombia Bogotá</dc:title>
  <dc:creator/>
  <dc:language>en</dc:language>
  <cp:keywords/>
  <dcterms:created xsi:type="dcterms:W3CDTF">2026-07-29T11:45:42Z</dcterms:created>
  <dcterms:modified xsi:type="dcterms:W3CDTF">2026-07-29T11:45:42Z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