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Optometrist</w:t>
      </w:r>
      <w:r>
        <w:t xml:space="preserve"> </w:t>
      </w:r>
      <w:r>
        <w:t xml:space="preserve">in</w:t>
      </w:r>
      <w:r>
        <w:t xml:space="preserve"> </w:t>
      </w:r>
      <w:r>
        <w:t xml:space="preserve">Morocco,</w:t>
      </w:r>
      <w:r>
        <w:t xml:space="preserve"> </w:t>
      </w:r>
      <w:r>
        <w:t xml:space="preserve">Casablanca</w:t>
      </w:r>
    </w:p>
    <w:bookmarkStart w:id="25" w:name="X16b1143dfec6fd9a1035bb59725c54666bd8044"/>
    <w:p>
      <w:pPr>
        <w:pStyle w:val="Heading1"/>
      </w:pPr>
      <w:r>
        <w:t xml:space="preserve">Bridging Vision and Tradition: A Reflection on the Optometrist in Casablanca, Morocco</w:t>
      </w:r>
    </w:p>
    <w:p>
      <w:pPr>
        <w:pStyle w:val="FirstParagraph"/>
      </w:pPr>
      <w:r>
        <w:t xml:space="preserve">The journey of modern healthcare in North Africa is a complex tapestry woven from threads of ancient tradition, rapid urbanization, and global medical advancement. Within this intricate fabric, the role of the</w:t>
      </w:r>
      <w:r>
        <w:t xml:space="preserve"> </w:t>
      </w:r>
      <w:r>
        <w:rPr>
          <w:bCs/>
          <w:b/>
        </w:rPr>
        <w:t xml:space="preserve">Optometrist</w:t>
      </w:r>
      <w:r>
        <w:t xml:space="preserve"> </w:t>
      </w:r>
      <w:r>
        <w:t xml:space="preserve">emerges not merely as a prescriber of lenses or a tester for visual acuity, but as a critical guardian of public health and quality of life. As I reflect on the specific context of</w:t>
      </w:r>
      <w:r>
        <w:t xml:space="preserve"> </w:t>
      </w:r>
      <w:r>
        <w:rPr>
          <w:bCs/>
          <w:b/>
        </w:rPr>
        <w:t xml:space="preserve">Morocco</w:t>
      </w:r>
      <w:r>
        <w:t xml:space="preserve">, particularly its economic heart and largest city,</w:t>
      </w:r>
      <w:r>
        <w:t xml:space="preserve"> </w:t>
      </w:r>
      <w:r>
        <w:rPr>
          <w:bCs/>
          <w:b/>
        </w:rPr>
        <w:t xml:space="preserve">Casablanca</w:t>
      </w:r>
      <w:r>
        <w:t xml:space="preserve">, it becomes evident that the practice of optometry in this region carries unique cultural, social, and professional weights. This reflection paper explores these dimensions, analyzing how an optometrist operates within the vibrant yet challenging landscape of Casablanca.</w:t>
      </w:r>
    </w:p>
    <w:bookmarkStart w:id="20" w:name="the-cultural-intersection-of-care"/>
    <w:p>
      <w:pPr>
        <w:pStyle w:val="Heading2"/>
      </w:pPr>
      <w:r>
        <w:t xml:space="preserve">The Cultural Intersection of Care</w:t>
      </w:r>
    </w:p>
    <w:p>
      <w:pPr>
        <w:pStyle w:val="FirstParagraph"/>
      </w:pPr>
      <w:r>
        <w:t xml:space="preserve">In</w:t>
      </w:r>
      <w:r>
        <w:t xml:space="preserve"> </w:t>
      </w:r>
      <w:r>
        <w:rPr>
          <w:bCs/>
          <w:b/>
        </w:rPr>
        <w:t xml:space="preserve">Morocco</w:t>
      </w:r>
      <w:r>
        <w:t xml:space="preserve">, healthcare is often deeply rooted in community trust and interpersonal relationships. The traditional Moroccan medical consultation is rarely a cold, transactional exchange; it is an interaction infused with hospitality (</w:t>
      </w:r>
      <w:r>
        <w:rPr>
          <w:iCs/>
          <w:i/>
        </w:rPr>
        <w:t xml:space="preserve">dakhila</w:t>
      </w:r>
      <w:r>
        <w:t xml:space="preserve">) and respect for hierarchy. For the</w:t>
      </w:r>
      <w:r>
        <w:t xml:space="preserve"> </w:t>
      </w:r>
      <w:r>
        <w:rPr>
          <w:bCs/>
          <w:b/>
        </w:rPr>
        <w:t xml:space="preserve">Optometrist</w:t>
      </w:r>
      <w:r>
        <w:t xml:space="preserve"> </w:t>
      </w:r>
      <w:r>
        <w:t xml:space="preserve">working in this environment, understanding these cultural nuances is paramount. It is not enough to simply diagnose myopia or astigmatism; one must communicate these findings in a way that respects the patient’s dignity and familial context.</w:t>
      </w:r>
    </w:p>
    <w:p>
      <w:pPr>
        <w:pStyle w:val="BodyText"/>
      </w:pPr>
      <w:r>
        <w:t xml:space="preserve">In</w:t>
      </w:r>
      <w:r>
        <w:t xml:space="preserve"> </w:t>
      </w:r>
      <w:r>
        <w:rPr>
          <w:bCs/>
          <w:b/>
        </w:rPr>
        <w:t xml:space="preserve">Casablanca</w:t>
      </w:r>
      <w:r>
        <w:t xml:space="preserve">, a city known for its cosmopolitan nature yet deep-rooted Moroccan identity, patients come from diverse backgrounds. From the expatriates living in the Anfa district to local families in Derb Sultan or Ain Diab, the optometrist must navigate varying levels of health literacy and expectations. There is often a prevailing skepticism towards preventative care among older generations who may view eye exams as unnecessary unless vision is severely compromised. Therefore, part of an optometrist’s duty in</w:t>
      </w:r>
      <w:r>
        <w:t xml:space="preserve"> </w:t>
      </w:r>
      <w:r>
        <w:rPr>
          <w:bCs/>
          <w:b/>
        </w:rPr>
        <w:t xml:space="preserve">Morocco</w:t>
      </w:r>
      <w:r>
        <w:t xml:space="preserve"> </w:t>
      </w:r>
      <w:r>
        <w:t xml:space="preserve">is educational—acting not just as a clinician but as an advocate for preventive health within the family unit. The reflection here is that success in this field requires emotional intelligence alongside technical expertise.</w:t>
      </w:r>
    </w:p>
    <w:bookmarkEnd w:id="20"/>
    <w:bookmarkStart w:id="21" w:name="the-urban-challenge-casablancas-dynamics"/>
    <w:p>
      <w:pPr>
        <w:pStyle w:val="Heading2"/>
      </w:pPr>
      <w:r>
        <w:t xml:space="preserve">The Urban Challenge: Casablanca’s Dynamics</w:t>
      </w:r>
    </w:p>
    <w:p>
      <w:pPr>
        <w:pStyle w:val="FirstParagraph"/>
      </w:pPr>
      <w:r>
        <w:rPr>
          <w:bCs/>
          <w:b/>
        </w:rPr>
        <w:t xml:space="preserve">Casablanca</w:t>
      </w:r>
      <w:r>
        <w:t xml:space="preserve"> </w:t>
      </w:r>
      <w:r>
        <w:t xml:space="preserve">is a city of contrasts. It is a metropolis where glass skyscrapers overlook labyrinthine medinas, and where traffic congestion defines daily life for millions. This urban density presents specific challenges for the</w:t>
      </w:r>
      <w:r>
        <w:t xml:space="preserve"> </w:t>
      </w:r>
      <w:r>
        <w:rPr>
          <w:bCs/>
          <w:b/>
        </w:rPr>
        <w:t xml:space="preserve">Optometrist</w:t>
      </w:r>
      <w:r>
        <w:t xml:space="preserve">. The high prevalence of screen time among the youth in this digital-age city has led to a sharp increase in cases of digital eye strain and early-onset myopia. Furthermore, the environmental factors unique to a coastal megacity—such as pollution from industrial zones and intense Mediterranean sunlight reflecting off modern architecture—demand that optometrists be vigilant about conditions like dry eye syndrome and photokeratitis.</w:t>
      </w:r>
    </w:p>
    <w:p>
      <w:pPr>
        <w:pStyle w:val="BodyText"/>
      </w:pPr>
      <w:r>
        <w:t xml:space="preserve">Moreover, the pace of life in</w:t>
      </w:r>
      <w:r>
        <w:t xml:space="preserve"> </w:t>
      </w:r>
      <w:r>
        <w:rPr>
          <w:bCs/>
          <w:b/>
        </w:rPr>
        <w:t xml:space="preserve">Casablanca</w:t>
      </w:r>
      <w:r>
        <w:t xml:space="preserve"> </w:t>
      </w:r>
      <w:r>
        <w:t xml:space="preserve">means that accessibility is a key concern. Patients often have limited time for appointments due to work commitments or traffic constraints. This reality pushes the</w:t>
      </w:r>
      <w:r>
        <w:t xml:space="preserve"> </w:t>
      </w:r>
      <w:r>
        <w:rPr>
          <w:bCs/>
          <w:b/>
        </w:rPr>
        <w:t xml:space="preserve">Optometrist</w:t>
      </w:r>
      <w:r>
        <w:t xml:space="preserve"> </w:t>
      </w:r>
      <w:r>
        <w:t xml:space="preserve">to streamline processes without sacrificing thoroughness. It also highlights the need for tele-optometry initiatives, which are beginning to gain traction in</w:t>
      </w:r>
      <w:r>
        <w:t xml:space="preserve"> </w:t>
      </w:r>
      <w:r>
        <w:rPr>
          <w:bCs/>
          <w:b/>
        </w:rPr>
        <w:t xml:space="preserve">Morocco</w:t>
      </w:r>
      <w:r>
        <w:t xml:space="preserve">. Reflection on this aspect reveals a shifting paradigm: the optometrist is no longer confined to the physical clinic but is becoming part of a broader digital health ecosystem, capable of triaging cases remotely before bringing patients into the chair for definitive care.</w:t>
      </w:r>
    </w:p>
    <w:bookmarkEnd w:id="21"/>
    <w:bookmarkStart w:id="22" w:name="economic-realities-and-accessibility"/>
    <w:p>
      <w:pPr>
        <w:pStyle w:val="Heading2"/>
      </w:pPr>
      <w:r>
        <w:t xml:space="preserve">Economic Realities and Accessibility</w:t>
      </w:r>
    </w:p>
    <w:p>
      <w:pPr>
        <w:pStyle w:val="FirstParagraph"/>
      </w:pPr>
      <w:r>
        <w:t xml:space="preserve">A significant reflection point in practicing as an</w:t>
      </w:r>
      <w:r>
        <w:t xml:space="preserve"> </w:t>
      </w:r>
      <w:r>
        <w:rPr>
          <w:bCs/>
          <w:b/>
        </w:rPr>
        <w:t xml:space="preserve">Optometrist</w:t>
      </w:r>
      <w:r>
        <w:t xml:space="preserve"> </w:t>
      </w:r>
      <w:r>
        <w:t xml:space="preserve">in</w:t>
      </w:r>
      <w:r>
        <w:t xml:space="preserve"> </w:t>
      </w:r>
      <w:r>
        <w:rPr>
          <w:bCs/>
          <w:b/>
        </w:rPr>
        <w:t xml:space="preserve">Morocco</w:t>
      </w:r>
      <w:r>
        <w:t xml:space="preserve"> </w:t>
      </w:r>
      <w:r>
        <w:t xml:space="preserve">is the economic disparity that exists within society. While there is a growing middle class with access to private insurance (</w:t>
      </w:r>
      <w:r>
        <w:rPr>
          <w:iCs/>
          <w:i/>
        </w:rPr>
        <w:t xml:space="preserve">moutma3ine privatif</w:t>
      </w:r>
      <w:r>
        <w:t xml:space="preserve">) and higher disposable income, a substantial portion of the population relies on state-sponsored healthcare or pays out-of-pocket for basic necessities. Optical services are often considered discretionary rather than essential by the government, meaning reimbursement systems can be fragmented.</w:t>
      </w:r>
    </w:p>
    <w:p>
      <w:pPr>
        <w:pStyle w:val="BodyText"/>
      </w:pPr>
      <w:r>
        <w:t xml:space="preserve">This economic landscape forces the</w:t>
      </w:r>
      <w:r>
        <w:t xml:space="preserve"> </w:t>
      </w:r>
      <w:r>
        <w:rPr>
          <w:bCs/>
          <w:b/>
        </w:rPr>
        <w:t xml:space="preserve">Optometrist</w:t>
      </w:r>
      <w:r>
        <w:t xml:space="preserve"> </w:t>
      </w:r>
      <w:r>
        <w:t xml:space="preserve">in</w:t>
      </w:r>
      <w:r>
        <w:t xml:space="preserve"> </w:t>
      </w:r>
      <w:r>
        <w:rPr>
          <w:bCs/>
          <w:b/>
        </w:rPr>
        <w:t xml:space="preserve">Casablanca</w:t>
      </w:r>
      <w:r>
        <w:t xml:space="preserve"> </w:t>
      </w:r>
      <w:r>
        <w:t xml:space="preserve">to become adept at resourcefulness. One must balance the desire to provide premium diagnostic equipment and high-quality frames with the reality that many patients are price-sensitive. Ethical practice in this context involves being transparent about costs and offering tiered solutions where appropriate, ensuring that a child’s education or an elderly person’s safety is not compromised by financial barriers. The reflection here is profound: the optometrist serves as a moral compass, advocating for equitable access to vision care in a market-driven environment.</w:t>
      </w:r>
    </w:p>
    <w:bookmarkEnd w:id="22"/>
    <w:bookmarkStart w:id="23" w:name="Xba24b13e6d30fe94755567aa055a0a6d26d832e"/>
    <w:p>
      <w:pPr>
        <w:pStyle w:val="Heading2"/>
      </w:pPr>
      <w:r>
        <w:t xml:space="preserve">The Professional Evolution and Future Outlook</w:t>
      </w:r>
    </w:p>
    <w:p>
      <w:pPr>
        <w:pStyle w:val="FirstParagraph"/>
      </w:pPr>
      <w:r>
        <w:t xml:space="preserve">The profession of optometry in</w:t>
      </w:r>
      <w:r>
        <w:t xml:space="preserve"> </w:t>
      </w:r>
      <w:r>
        <w:rPr>
          <w:bCs/>
          <w:b/>
        </w:rPr>
        <w:t xml:space="preserve">Morocco</w:t>
      </w:r>
      <w:r>
        <w:t xml:space="preserve"> </w:t>
      </w:r>
      <w:r>
        <w:t xml:space="preserve">is still evolving. Historically, eye care was dominated by ophthalmologists (medical doctors) and optical sellers, with the independent scope of the optometrist being less clearly defined. However, recent years have seen a push for greater professional recognition and standardized training within</w:t>
      </w:r>
      <w:r>
        <w:t xml:space="preserve"> </w:t>
      </w:r>
      <w:r>
        <w:rPr>
          <w:bCs/>
          <w:b/>
        </w:rPr>
        <w:t xml:space="preserve">Casablanca</w:t>
      </w:r>
      <w:r>
        <w:t xml:space="preserve">. Universities and private institutes are increasingly emphasizing clinical skills in contact lens fitting, low vision rehabilitation, and pediatric eye care.</w:t>
      </w:r>
    </w:p>
    <w:p>
      <w:pPr>
        <w:pStyle w:val="BodyText"/>
      </w:pPr>
      <w:r>
        <w:t xml:space="preserve">As I reflect on the future, it is clear that the</w:t>
      </w:r>
      <w:r>
        <w:t xml:space="preserve"> </w:t>
      </w:r>
      <w:r>
        <w:rPr>
          <w:bCs/>
          <w:b/>
        </w:rPr>
        <w:t xml:space="preserve">Optometrist</w:t>
      </w:r>
      <w:r>
        <w:t xml:space="preserve"> </w:t>
      </w:r>
      <w:r>
        <w:t xml:space="preserve">in</w:t>
      </w:r>
      <w:r>
        <w:t xml:space="preserve"> </w:t>
      </w:r>
      <w:r>
        <w:rPr>
          <w:bCs/>
          <w:b/>
        </w:rPr>
        <w:t xml:space="preserve">Morocco</w:t>
      </w:r>
      <w:r>
        <w:t xml:space="preserve">, specifically in a hub like</w:t>
      </w:r>
      <w:r>
        <w:t xml:space="preserve"> </w:t>
      </w:r>
      <w:r>
        <w:rPr>
          <w:bCs/>
          <w:b/>
        </w:rPr>
        <w:t xml:space="preserve">Casablanca</w:t>
      </w:r>
      <w:r>
        <w:t xml:space="preserve">, will play an even more pivotal role. With the government’s efforts to expand health coverage (such as RAMED and its successors), there is potential for optometry to be integrated more formally into primary healthcare networks. This integration could mean early detection of systemic diseases through ocular signs, positioning the optometrist as a frontline detective in general medicine.</w:t>
      </w:r>
    </w:p>
    <w:bookmarkEnd w:id="23"/>
    <w:bookmarkStart w:id="24" w:name="conclusion"/>
    <w:p>
      <w:pPr>
        <w:pStyle w:val="Heading2"/>
      </w:pPr>
      <w:r>
        <w:t xml:space="preserve">Conclusion</w:t>
      </w:r>
    </w:p>
    <w:p>
      <w:pPr>
        <w:pStyle w:val="FirstParagraph"/>
      </w:pPr>
      <w:r>
        <w:t xml:space="preserve">In conclusion, being an</w:t>
      </w:r>
      <w:r>
        <w:t xml:space="preserve"> </w:t>
      </w:r>
      <w:r>
        <w:rPr>
          <w:bCs/>
          <w:b/>
        </w:rPr>
        <w:t xml:space="preserve">Optometrist</w:t>
      </w:r>
      <w:r>
        <w:t xml:space="preserve"> </w:t>
      </w:r>
      <w:r>
        <w:t xml:space="preserve">in</w:t>
      </w:r>
      <w:r>
        <w:t xml:space="preserve"> </w:t>
      </w:r>
      <w:r>
        <w:rPr>
          <w:bCs/>
          <w:b/>
        </w:rPr>
        <w:t xml:space="preserve">Morocco</w:t>
      </w:r>
      <w:r>
        <w:t xml:space="preserve">, and specifically within the dynamic urban center of</w:t>
      </w:r>
      <w:r>
        <w:t xml:space="preserve"> </w:t>
      </w:r>
      <w:r>
        <w:rPr>
          <w:bCs/>
          <w:b/>
        </w:rPr>
        <w:t xml:space="preserve">Casablanca</w:t>
      </w:r>
      <w:r>
        <w:t xml:space="preserve">, is a multifaceted role that extends far beyond the eye chart. It requires a delicate balance of cultural sensitivity, economic pragmatism, medical expertise, and technological adaptability. The reflections presented here underscore that this profession is not static; it is responsive to the changing tides of Moroccan society. As</w:t>
      </w:r>
      <w:r>
        <w:t xml:space="preserve"> </w:t>
      </w:r>
      <w:r>
        <w:rPr>
          <w:bCs/>
          <w:b/>
        </w:rPr>
        <w:t xml:space="preserve">Casablanca</w:t>
      </w:r>
      <w:r>
        <w:t xml:space="preserve"> </w:t>
      </w:r>
      <w:r>
        <w:t xml:space="preserve">continues to modernize while holding onto its rich heritage, the optometrist stands as a bridge—connecting ancient needs for clear vision with modern advancements in healthcare technology. To serve effectively in this context, one must embrace both the science of optics and the art of human connection.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Optometrist in Morocco, Casablanca</dc:title>
  <dc:creator/>
  <dc:language>en</dc:language>
  <cp:keywords/>
  <dcterms:created xsi:type="dcterms:W3CDTF">2026-07-29T14:21:06Z</dcterms:created>
  <dcterms:modified xsi:type="dcterms:W3CDTF">2026-07-29T14:21:06Z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