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Myanmar,</w:t>
      </w:r>
      <w:r>
        <w:t xml:space="preserve"> </w:t>
      </w:r>
      <w:r>
        <w:t xml:space="preserve">Yangon</w:t>
      </w:r>
    </w:p>
    <w:bookmarkStart w:id="26" w:name="X812c79f5a436142487e2dfa3c512c6ad8722a22"/>
    <w:p>
      <w:pPr>
        <w:pStyle w:val="Heading1"/>
      </w:pPr>
      <w:r>
        <w:t xml:space="preserve">A Reflection on the Evolution and Impact of Optometry in Myanmar, Yangon</w:t>
      </w:r>
    </w:p>
    <w:p>
      <w:pPr>
        <w:pStyle w:val="FirstParagraph"/>
      </w:pPr>
      <w:r>
        <w:t xml:space="preserve">The intersection of vision care, public health, and socio-economic development is a topic that demands deep reflection, particularly when examined through the lens of a rapidly developing urban center. In this context, the city of</w:t>
      </w:r>
      <w:r>
        <w:t xml:space="preserve"> </w:t>
      </w:r>
      <w:r>
        <w:rPr>
          <w:bCs/>
          <w:b/>
        </w:rPr>
        <w:t xml:space="preserve">Myanmar Yangon</w:t>
      </w:r>
      <w:r>
        <w:t xml:space="preserve"> </w:t>
      </w:r>
      <w:r>
        <w:t xml:space="preserve">serves as a profound case study for understanding how modern medical professions like</w:t>
      </w:r>
      <w:r>
        <w:t xml:space="preserve"> </w:t>
      </w:r>
      <w:r>
        <w:rPr>
          <w:bCs/>
          <w:b/>
        </w:rPr>
        <w:t xml:space="preserve">Optometrist</w:t>
      </w:r>
      <w:r>
        <w:t xml:space="preserve"> </w:t>
      </w:r>
      <w:r>
        <w:t xml:space="preserve">practices are reshaping healthcare accessibility and quality. This reflection paper explores the current state of optometry in this bustling metropolis, analyzing the challenges faced by practitioners, the evolving needs of the population, and the broader implications for public health in Southeast Asia.</w:t>
      </w:r>
    </w:p>
    <w:bookmarkStart w:id="20" w:name="the-urban-landscape-of-myanmar-yangon"/>
    <w:p>
      <w:pPr>
        <w:pStyle w:val="Heading2"/>
      </w:pPr>
      <w:r>
        <w:t xml:space="preserve">The Urban Landscape of Myanmar Yangon</w:t>
      </w:r>
    </w:p>
    <w:p>
      <w:pPr>
        <w:pStyle w:val="FirstParagraph"/>
      </w:pPr>
      <w:r>
        <w:t xml:space="preserve">To understand the role of vision care in this region, one must first appreciate the unique environment of Yangon. As a historical port city and the economic hub of Myanmar, it is a place where tradition meets modernity. The streets are filled with traffic congestion, rapid construction projects, and a growing middle class that is increasingly aware of health and wellness. However, beneath this veneer of development lies significant infrastructure challenges.</w:t>
      </w:r>
    </w:p>
    <w:p>
      <w:pPr>
        <w:pStyle w:val="BodyText"/>
      </w:pPr>
      <w:r>
        <w:t xml:space="preserve">In</w:t>
      </w:r>
      <w:r>
        <w:t xml:space="preserve"> </w:t>
      </w:r>
      <w:r>
        <w:rPr>
          <w:bCs/>
          <w:b/>
        </w:rPr>
        <w:t xml:space="preserve">Myanmar Yangon</w:t>
      </w:r>
      <w:r>
        <w:t xml:space="preserve">, the disparity between urban centers and rural areas is stark. While the capital city hosts private hospitals, international schools, and modern commercial complexes, many residents still rely on traditional healers or under-resourced public clinics. This dichotomy creates a complex landscape for healthcare providers. For an</w:t>
      </w:r>
      <w:r>
        <w:t xml:space="preserve"> </w:t>
      </w:r>
      <w:r>
        <w:rPr>
          <w:bCs/>
          <w:b/>
        </w:rPr>
        <w:t xml:space="preserve">Optometrist</w:t>
      </w:r>
      <w:r>
        <w:t xml:space="preserve">, working in Yangon means navigating a system where demand for high-quality eye care outstrips the available supply of trained professionals and modern equipment.</w:t>
      </w:r>
    </w:p>
    <w:bookmarkEnd w:id="20"/>
    <w:bookmarkStart w:id="21" w:name="the-role-and-identity-of-the-optometrist"/>
    <w:p>
      <w:pPr>
        <w:pStyle w:val="Heading2"/>
      </w:pPr>
      <w:r>
        <w:t xml:space="preserve">The Role and Identity of the Optometrist</w:t>
      </w:r>
    </w:p>
    <w:p>
      <w:pPr>
        <w:pStyle w:val="FirstParagraph"/>
      </w:pPr>
      <w:r>
        <w:t xml:space="preserve">An often misunderstood profession globally, an</w:t>
      </w:r>
      <w:r>
        <w:t xml:space="preserve"> </w:t>
      </w:r>
      <w:r>
        <w:rPr>
          <w:bCs/>
          <w:b/>
        </w:rPr>
        <w:t xml:space="preserve">Optometrist</w:t>
      </w:r>
      <w:r>
        <w:t xml:space="preserve"> </w:t>
      </w:r>
      <w:r>
        <w:t xml:space="preserve">is not merely a seller of glasses. They are primary eye care practitioners who diagnose, manage, and treat diseases of the eyes and visual system. In</w:t>
      </w:r>
      <w:r>
        <w:t xml:space="preserve"> </w:t>
      </w:r>
      <w:r>
        <w:rPr>
          <w:bCs/>
          <w:b/>
        </w:rPr>
        <w:t xml:space="preserve">Myanmar Yangon</w:t>
      </w:r>
      <w:r>
        <w:t xml:space="preserve">, the definition of this role is still undergoing a transformation. Historically, eyeglass dispensing was viewed as a commercial trade rather than a medical service. However, recent advancements in education and professional certification are beginning to shift this paradigm.</w:t>
      </w:r>
    </w:p>
    <w:p>
      <w:pPr>
        <w:pStyle w:val="BodyText"/>
      </w:pPr>
      <w:r>
        <w:t xml:space="preserve">The modern</w:t>
      </w:r>
      <w:r>
        <w:t xml:space="preserve"> </w:t>
      </w:r>
      <w:r>
        <w:rPr>
          <w:bCs/>
          <w:b/>
        </w:rPr>
        <w:t xml:space="preserve">Optometrist</w:t>
      </w:r>
      <w:r>
        <w:t xml:space="preserve"> </w:t>
      </w:r>
      <w:r>
        <w:t xml:space="preserve">in Yangon plays a critical role as the first line of defense against preventable blindness. Conditions such as cataracts, glaucoma, and diabetic retinopathy are on the rise due to an aging population and increasing rates of non-communicable diseases like diabetes. These conditions require early detection through comprehensive eye exams—services provided by skilled optometrists before a patient ever sees an ophthalmologist or undergoes surgery.</w:t>
      </w:r>
    </w:p>
    <w:p>
      <w:pPr>
        <w:pStyle w:val="BodyText"/>
      </w:pPr>
      <w:r>
        <w:t xml:space="preserve">Furthermore, the role extends beyond pathology. With the proliferation of digital screens in schools and offices across</w:t>
      </w:r>
      <w:r>
        <w:t xml:space="preserve"> </w:t>
      </w:r>
      <w:r>
        <w:rPr>
          <w:bCs/>
          <w:b/>
        </w:rPr>
        <w:t xml:space="preserve">Myanmar Yangon</w:t>
      </w:r>
      <w:r>
        <w:t xml:space="preserve">, there is a surge in cases of digital eye strain and myopia progression among children. The</w:t>
      </w:r>
      <w:r>
        <w:t xml:space="preserve"> </w:t>
      </w:r>
      <w:r>
        <w:rPr>
          <w:bCs/>
          <w:b/>
        </w:rPr>
        <w:t xml:space="preserve">Optometrist</w:t>
      </w:r>
      <w:r>
        <w:t xml:space="preserve"> </w:t>
      </w:r>
      <w:r>
        <w:t xml:space="preserve">has become an educator, guiding parents on screen time, proper lighting, and corrective lenses to preserve vision quality in an increasingly digital world.</w:t>
      </w:r>
    </w:p>
    <w:bookmarkEnd w:id="21"/>
    <w:bookmarkStart w:id="22" w:name="X4da9fa34f282d6ae591f9df33f94688d174172a"/>
    <w:p>
      <w:pPr>
        <w:pStyle w:val="Heading2"/>
      </w:pPr>
      <w:r>
        <w:t xml:space="preserve">Bridging the Gap: Accessibility and Affordability</w:t>
      </w:r>
    </w:p>
    <w:p>
      <w:pPr>
        <w:pStyle w:val="FirstParagraph"/>
      </w:pPr>
      <w:r>
        <w:t xml:space="preserve">A central theme in any reflection on healthcare in developing nations is accessibility. In</w:t>
      </w:r>
      <w:r>
        <w:t xml:space="preserve"> </w:t>
      </w:r>
      <w:r>
        <w:rPr>
          <w:bCs/>
          <w:b/>
        </w:rPr>
        <w:t xml:space="preserve">Myanmar Yangon</w:t>
      </w:r>
      <w:r>
        <w:t xml:space="preserve">, high-quality eye care is often concentrated in private clinics located in central districts like Kamayut or Lanmadaw. For residents living on the periphery or those from lower-income backgrounds, accessing a qualified</w:t>
      </w:r>
      <w:r>
        <w:t xml:space="preserve"> </w:t>
      </w:r>
      <w:r>
        <w:rPr>
          <w:bCs/>
          <w:b/>
        </w:rPr>
        <w:t xml:space="preserve">Optometrist</w:t>
      </w:r>
      <w:r>
        <w:t xml:space="preserve"> </w:t>
      </w:r>
      <w:r>
        <w:t xml:space="preserve">can be prohibitively expensive and logistically difficult.</w:t>
      </w:r>
    </w:p>
    <w:p>
      <w:pPr>
        <w:pStyle w:val="BodyText"/>
      </w:pPr>
      <w:r>
        <w:t xml:space="preserve">This geographic and economic barrier highlights the need for community-based eye care models. There is a growing recognition among health policymakers in Myanmar that integrating optometry services into public health initiatives is essential. Mobile eye clinics, subsidized screening programs in schools, and partnerships with NGOs have begun to address these gaps. These initiatives empower local</w:t>
      </w:r>
      <w:r>
        <w:t xml:space="preserve"> </w:t>
      </w:r>
      <w:r>
        <w:rPr>
          <w:bCs/>
          <w:b/>
        </w:rPr>
        <w:t xml:space="preserve">Optometrist</w:t>
      </w:r>
      <w:r>
        <w:t xml:space="preserve"> </w:t>
      </w:r>
      <w:r>
        <w:t xml:space="preserve">professionals to reach underserved populations, ensuring that vision care is a right rather than a privilege.</w:t>
      </w:r>
    </w:p>
    <w:bookmarkEnd w:id="22"/>
    <w:bookmarkStart w:id="23" w:name="X5adef7c7c769ae2017a65e49f37babb4d2aca3d"/>
    <w:p>
      <w:pPr>
        <w:pStyle w:val="Heading2"/>
      </w:pPr>
      <w:r>
        <w:t xml:space="preserve">Educational Advancement and Professional Standards</w:t>
      </w:r>
    </w:p>
    <w:p>
      <w:pPr>
        <w:pStyle w:val="FirstParagraph"/>
      </w:pPr>
      <w:r>
        <w:t xml:space="preserve">The quality of eye care is directly linked to the training of its practitioners. In recent years, universities and medical institutions in Myanmar have worked to standardize optometry curricula. This academic rigor is crucial for establishing the credibility of the</w:t>
      </w:r>
      <w:r>
        <w:t xml:space="preserve"> </w:t>
      </w:r>
      <w:r>
        <w:rPr>
          <w:bCs/>
          <w:b/>
        </w:rPr>
        <w:t xml:space="preserve">Optometrist</w:t>
      </w:r>
      <w:r>
        <w:t xml:space="preserve"> </w:t>
      </w:r>
      <w:r>
        <w:t xml:space="preserve">profession within the broader medical community.</w:t>
      </w:r>
    </w:p>
    <w:p>
      <w:pPr>
        <w:pStyle w:val="BodyText"/>
      </w:pPr>
      <w:r>
        <w:t xml:space="preserve">In</w:t>
      </w:r>
      <w:r>
        <w:t xml:space="preserve"> </w:t>
      </w:r>
      <w:r>
        <w:rPr>
          <w:bCs/>
          <w:b/>
        </w:rPr>
        <w:t xml:space="preserve">Myanmar Yangon</w:t>
      </w:r>
      <w:r>
        <w:t xml:space="preserve">, there is a noticeable shift towards evidence-based practice. Younger practitioners are increasingly engaging with international literature, attending global conferences, and adopting advanced diagnostic technologies such as optical coherence tomography (OCT) and visual field testing. This professionalization enhances trust among patients who may have previously been skeptical of their local eye care providers.</w:t>
      </w:r>
    </w:p>
    <w:bookmarkEnd w:id="23"/>
    <w:bookmarkStart w:id="24" w:name="the-future-outlook"/>
    <w:p>
      <w:pPr>
        <w:pStyle w:val="Heading2"/>
      </w:pPr>
      <w:r>
        <w:t xml:space="preserve">The Future Outlook</w:t>
      </w:r>
    </w:p>
    <w:p>
      <w:pPr>
        <w:pStyle w:val="FirstParagraph"/>
      </w:pPr>
      <w:r>
        <w:t xml:space="preserve">Looking ahead, the future of optometry in</w:t>
      </w:r>
      <w:r>
        <w:t xml:space="preserve"> </w:t>
      </w:r>
      <w:r>
        <w:rPr>
          <w:bCs/>
          <w:b/>
        </w:rPr>
        <w:t xml:space="preserve">Myanmar Yangon</w:t>
      </w:r>
      <w:r>
        <w:t xml:space="preserve"> </w:t>
      </w:r>
      <w:r>
        <w:t xml:space="preserve">holds both promise and challenges. The continued urbanization of the country will likely increase the prevalence of lifestyle-related eye conditions, necessitating a proactive approach from health professionals. Simultaneously, technological innovations such as tele-optometry could bridge the distance between rural patients and specialists in Yangon.</w:t>
      </w:r>
    </w:p>
    <w:p>
      <w:pPr>
        <w:pStyle w:val="BodyText"/>
      </w:pPr>
      <w:r>
        <w:t xml:space="preserve">However, sustaining this progress requires ongoing investment in education, infrastructure, and public awareness campaigns. The narrative must shift from viewing eye care as a cosmetic luxury to recognizing it as a fundamental component of overall health. The</w:t>
      </w:r>
      <w:r>
        <w:t xml:space="preserve"> </w:t>
      </w:r>
      <w:r>
        <w:rPr>
          <w:bCs/>
          <w:b/>
        </w:rPr>
        <w:t xml:space="preserve">Optometrist</w:t>
      </w:r>
      <w:r>
        <w:t xml:space="preserve"> </w:t>
      </w:r>
      <w:r>
        <w:t xml:space="preserve">must be positioned not just as a prescriber of lenses but as a vital member of the healthcare team.</w:t>
      </w:r>
    </w:p>
    <w:bookmarkEnd w:id="24"/>
    <w:bookmarkStart w:id="25" w:name="conclusion"/>
    <w:p>
      <w:pPr>
        <w:pStyle w:val="Heading2"/>
      </w:pPr>
      <w:r>
        <w:t xml:space="preserve">Conclusion</w:t>
      </w:r>
    </w:p>
    <w:p>
      <w:pPr>
        <w:pStyle w:val="FirstParagraph"/>
      </w:pPr>
      <w:r>
        <w:t xml:space="preserve">In conclusion, the reflection on optometry in</w:t>
      </w:r>
      <w:r>
        <w:t xml:space="preserve"> </w:t>
      </w:r>
      <w:r>
        <w:rPr>
          <w:bCs/>
          <w:b/>
        </w:rPr>
        <w:t xml:space="preserve">Myanmar Yangon</w:t>
      </w:r>
      <w:r>
        <w:t xml:space="preserve"> </w:t>
      </w:r>
      <w:r>
        <w:t xml:space="preserve">reveals a sector in transition. It is moving from a traditional, trade-based model to a modern, medicalized profession that plays an indispensable role in public health. The challenges of accessibility and affordability remain significant hurdles, but the dedication of local practitioners and the gradual improvement of educational standards offer hope for the future.</w:t>
      </w:r>
    </w:p>
    <w:p>
      <w:pPr>
        <w:pStyle w:val="BodyText"/>
      </w:pPr>
      <w:r>
        <w:t xml:space="preserve">As Yangon continues to develop economically and socially, the importance of comprehensive eye care cannot be overstated. By empowering</w:t>
      </w:r>
      <w:r>
        <w:t xml:space="preserve"> </w:t>
      </w:r>
      <w:r>
        <w:rPr>
          <w:bCs/>
          <w:b/>
        </w:rPr>
        <w:t xml:space="preserve">Optometrist</w:t>
      </w:r>
      <w:r>
        <w:t xml:space="preserve"> </w:t>
      </w:r>
      <w:r>
        <w:t xml:space="preserve">professionals and ensuring their services are accessible to all citizens, Myanmar can take a significant step towards eliminating preventable blindness and improving the quality of life for its population. The journey is complex, but with continued commitment from government bodies, healthcare institutions, and international partners, a brighter vision for the future is within reach.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Optometry in Myanmar, Yangon</dc:title>
  <dc:creator/>
  <cp:keywords/>
  <dcterms:created xsi:type="dcterms:W3CDTF">2026-07-29T13:54:06Z</dcterms:created>
  <dcterms:modified xsi:type="dcterms:W3CDTF">2026-07-29T13:54:06Z</dcterms:modified>
</cp:coreProperties>
</file>

<file path=docProps/custom.xml><?xml version="1.0" encoding="utf-8"?>
<Properties xmlns="http://schemas.openxmlformats.org/officeDocument/2006/custom-properties" xmlns:vt="http://schemas.openxmlformats.org/officeDocument/2006/docPropsVTypes"/>
</file>