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Auckland,</w:t>
      </w:r>
      <w:r>
        <w:t xml:space="preserve"> </w:t>
      </w:r>
      <w:r>
        <w:t xml:space="preserve">New</w:t>
      </w:r>
      <w:r>
        <w:t xml:space="preserve"> </w:t>
      </w:r>
      <w:r>
        <w:t xml:space="preserve">Zealand</w:t>
      </w:r>
    </w:p>
    <w:bookmarkStart w:id="26" w:name="Xbba44d565b7e251517786159fab12fd167f9d71"/>
    <w:p>
      <w:pPr>
        <w:pStyle w:val="Heading1"/>
      </w:pPr>
      <w:r>
        <w:t xml:space="preserve">Beyond the Refraction: A Reflection on the Profession of an Optometrist in New Zealand Auckland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p>
    <w:bookmarkStart w:id="20" w:name="Xce8f457277167277ae784e2193227afdcb2e612"/>
    <w:p>
      <w:pPr>
        <w:pStyle w:val="Heading2"/>
      </w:pPr>
      <w:r>
        <w:t xml:space="preserve">The Intersection of Healthcare and Environment</w:t>
      </w:r>
    </w:p>
    <w:p>
      <w:pPr>
        <w:pStyle w:val="FirstParagraph"/>
      </w:pPr>
      <w:r>
        <w:t xml:space="preserve">To reflect upon the profession of an</w:t>
      </w:r>
      <w:r>
        <w:t xml:space="preserve"> </w:t>
      </w:r>
      <w:r>
        <w:t xml:space="preserve">Optometrist</w:t>
      </w:r>
      <w:r>
        <w:t xml:space="preserve"> </w:t>
      </w:r>
      <w:r>
        <w:t xml:space="preserve">within the specific context of New Zealand is to engage in a dialogue that extends far beyond the simple act of prescribing glasses. It requires an acknowledgment that vision care is deeply intertwined with geography, culture, and public health policy. When we place this profession within the bustling yet serene environment of</w:t>
      </w:r>
      <w:r>
        <w:t xml:space="preserve"> </w:t>
      </w:r>
      <w:r>
        <w:t xml:space="preserve">New Zealand Auckland</w:t>
      </w:r>
      <w:r>
        <w:t xml:space="preserve">, a complex tapestry emerges. Auckland is not merely a backdrop; it is a dynamic urban hub characterized by its volcanic landscapes, high population density relative to the rest of New Zealand, and a unique demographic makeup that includes significant Māori and Pacific Island populations alongside diverse international communities. Therefore, my reflection on this role must address how an optometrist navigates these environmental and social currents while fulfilling their clinical duties.</w:t>
      </w:r>
    </w:p>
    <w:bookmarkEnd w:id="20"/>
    <w:bookmarkStart w:id="21" w:name="clinical-rigor-meets-holistic-care"/>
    <w:p>
      <w:pPr>
        <w:pStyle w:val="Heading2"/>
      </w:pPr>
      <w:r>
        <w:t xml:space="preserve">Clinical Rigor Meets Holistic Care</w:t>
      </w:r>
    </w:p>
    <w:p>
      <w:pPr>
        <w:pStyle w:val="FirstParagraph"/>
      </w:pPr>
      <w:r>
        <w:t xml:space="preserve">In the initial stages of understanding this profession, one might view an optometrist primarily as a technician of light. However, a deeper reflection reveals that in Auckland’s competitive healthcare landscape, the role is far more holistic. The modern</w:t>
      </w:r>
      <w:r>
        <w:t xml:space="preserve"> </w:t>
      </w:r>
      <w:r>
        <w:t xml:space="preserve">Optometrist</w:t>
      </w:r>
      <w:r>
        <w:t xml:space="preserve"> </w:t>
      </w:r>
      <w:r>
        <w:t xml:space="preserve">in New Zealand acts as a primary healthcare provider for the eye and visual system. This distinction is crucial because it implies a level of autonomy and responsibility that goes beyond retail optics. In Auckland, where access to specialized medical care can vary depending on location—from the central business district to the outskirts of West Auckland—the optometrist often serves as the first line of defense against serious ocular diseases such as glaucoma, macular degeneration, and diabetic retinopathy.</w:t>
      </w:r>
    </w:p>
    <w:p>
      <w:pPr>
        <w:pStyle w:val="BodyText"/>
      </w:pPr>
      <w:r>
        <w:t xml:space="preserve">This realization has shifted my perspective from seeing vision correction as a commodity to viewing it as a vital component of systemic health. The reflection here is on the weight of diagnosis. An optometrist in New Zealand must possess not only the technical skill to perform refractions and OCT scans but also the diagnostic acumen to identify systemic conditions like hypertension or diabetes through retinal examination. This responsibility is amplified in Auckland, a city that faces its own unique public health challenges, including varying levels of chronic disease across different socioeconomic demographics.</w:t>
      </w:r>
    </w:p>
    <w:bookmarkEnd w:id="21"/>
    <w:bookmarkStart w:id="22" w:name="X4611a83021b6ea9f7ad9f1d68db9b3900abb2ad"/>
    <w:p>
      <w:pPr>
        <w:pStyle w:val="Heading2"/>
      </w:pPr>
      <w:r>
        <w:t xml:space="preserve">Cultural Competency and Te Tiriti o Waitangi</w:t>
      </w:r>
    </w:p>
    <w:p>
      <w:pPr>
        <w:pStyle w:val="FirstParagraph"/>
      </w:pPr>
      <w:r>
        <w:t xml:space="preserve">A significant portion of my reflection must address the cultural context of practicing healthcare in New Zealand. The principles of</w:t>
      </w:r>
      <w:r>
        <w:t xml:space="preserve"> </w:t>
      </w:r>
      <w:r>
        <w:t xml:space="preserve">Te Tiriti o Waitangi</w:t>
      </w:r>
      <w:r>
        <w:t xml:space="preserve"> </w:t>
      </w:r>
      <w:r>
        <w:t xml:space="preserve">(the Treaty of Waitangi) underpin all professional interactions within the country, including optometry. An optometrist working in Auckland is not just treating eyes; they are interacting with individuals who hold diverse worldviews, languages, and health beliefs. For Māori patients, eye health may be viewed through a holistic lens that connects physical well-being with spiritual and communal health. Similarly for Pacific Island communities, family structures play a critical role in healthcare decision-making.</w:t>
      </w:r>
    </w:p>
    <w:p>
      <w:pPr>
        <w:pStyle w:val="BodyText"/>
      </w:pPr>
      <w:r>
        <w:t xml:space="preserve">Reflecting on this aspect highlights the necessity of cultural competency. It is not sufficient to merely possess clinical knowledge; one must also cultivate an environment of trust and respect. This involves understanding that communication styles may vary, that health literacy levels can differ significantly across communities, and that historical inequities may affect how patients perceive healthcare providers. In Auckland’s multicultural fabric, the optometrist must adapt their practice to be inclusive. This might mean utilizing interpreter services when necessary or taking extra time to explain diagnoses in a way that respects cultural nuances regarding authority and medical advice. The reflection here is one of humility: recognizing that clinical expertise alone does not guarantee effective patient care without cultural sensitivity.</w:t>
      </w:r>
    </w:p>
    <w:bookmarkEnd w:id="22"/>
    <w:bookmarkStart w:id="23" w:name="the-urban-challenge-of-auckland"/>
    <w:p>
      <w:pPr>
        <w:pStyle w:val="Heading2"/>
      </w:pPr>
      <w:r>
        <w:t xml:space="preserve">The Urban Challenge of Auckland</w:t>
      </w:r>
    </w:p>
    <w:p>
      <w:pPr>
        <w:pStyle w:val="FirstParagraph"/>
      </w:pPr>
      <w:r>
        <w:t xml:space="preserve">Furthermore, the specific urban environment of</w:t>
      </w:r>
      <w:r>
        <w:t xml:space="preserve"> </w:t>
      </w:r>
      <w:r>
        <w:t xml:space="preserve">New Zealand Auckland</w:t>
      </w:r>
      <w:r>
        <w:t xml:space="preserve"> </w:t>
      </w:r>
      <w:r>
        <w:t xml:space="preserve">presents distinct challenges and opportunities. As New Zealand’s largest city, it suffers from traffic congestion and high living costs, which can impact patient attendance at appointments. An optometrist must therefore consider accessibility in their practice management. This reflection extends to the environmental factors affecting eye health in the city. The intense UV exposure common in New Zealand summers poses a significant risk for cataracts and pterygium, conditions that optometrists encounter frequently. Consequently, patient education regarding sun protection becomes a daily responsibility.</w:t>
      </w:r>
    </w:p>
    <w:p>
      <w:pPr>
        <w:pStyle w:val="BodyText"/>
      </w:pPr>
      <w:r>
        <w:t xml:space="preserve">Moreover, the digital saturation of Auckland life has led to an increase in complaints related to digital eye strain and myopia progression among younger generations. The role of the optometrist here has evolved into that of an educator and lifestyle consultant. It is no longer enough to simply correct refractive error; one must advise on screen hygiene, outdoor activity levels, and nutritional support for ocular health. This shift requires continuous professional development and a willingness to engage with patients as partners in managing their long-term visual health.</w:t>
      </w:r>
    </w:p>
    <w:bookmarkEnd w:id="23"/>
    <w:bookmarkStart w:id="24" w:name="Xa4c8f7bef4fcd7fa5ac958eadfd1412f9ca41d0"/>
    <w:p>
      <w:pPr>
        <w:pStyle w:val="Heading2"/>
      </w:pPr>
      <w:r>
        <w:t xml:space="preserve">Professional Isolation vs. Collaborative Care</w:t>
      </w:r>
    </w:p>
    <w:p>
      <w:pPr>
        <w:pStyle w:val="FirstParagraph"/>
      </w:pPr>
      <w:r>
        <w:t xml:space="preserve">A final area of reflection concerns the professional ecosystem in which an optometrist operates. Historically, optometry has been a solitary profession, with practitioners working independently in private practices. However, there is a growing recognition within New Zealand’s health sector that collaborative care yields better outcomes. In Auckland, this means stronger links with general practitioners (GPs), ophthalmologists, and diabetic specialists. Reflecting on my future practice or current observations, I see a clear trend toward integrated care models.</w:t>
      </w:r>
    </w:p>
    <w:p>
      <w:pPr>
        <w:pStyle w:val="BodyText"/>
      </w:pPr>
      <w:r>
        <w:t xml:space="preserve">This integration requires clear communication channels and shared protocols for referral. For instance, if an optometrist in Auckland identifies signs of age-related macular degeneration in an elderly patient with diabetes, the pathway to referral must be swift and coordinated. The reflection here is on the importance of teamwork. No single profession holds all the answers to complex health issues. The optometrist must view themselves as part of a larger network dedicated to public well-being.</w:t>
      </w:r>
    </w:p>
    <w:bookmarkEnd w:id="24"/>
    <w:bookmarkStart w:id="25" w:name="conclusion"/>
    <w:p>
      <w:pPr>
        <w:pStyle w:val="Heading2"/>
      </w:pPr>
      <w:r>
        <w:t xml:space="preserve">Conclusion</w:t>
      </w:r>
    </w:p>
    <w:p>
      <w:pPr>
        <w:pStyle w:val="FirstParagraph"/>
      </w:pPr>
      <w:r>
        <w:t xml:space="preserve">In conclusion, reflecting on the role of an</w:t>
      </w:r>
      <w:r>
        <w:t xml:space="preserve"> </w:t>
      </w:r>
      <w:r>
        <w:t xml:space="preserve">Optometrist</w:t>
      </w:r>
      <w:r>
        <w:t xml:space="preserve"> </w:t>
      </w:r>
      <w:r>
        <w:t xml:space="preserve">in</w:t>
      </w:r>
      <w:r>
        <w:t xml:space="preserve"> </w:t>
      </w:r>
      <w:r>
        <w:t xml:space="preserve">New Zealand Auckland</w:t>
      </w:r>
      <w:r>
        <w:t xml:space="preserve"> </w:t>
      </w:r>
      <w:r>
        <w:t xml:space="preserve">reveals a profession that is dynamic, demanding, and deeply rewarding. It is a role that sits at the crossroads of technical precision, cultural awareness, and public health advocacy. The urban density of Auckland provides both the resources for advanced care and the challenges of accessibility and diversity. To excel in this field is to embrace a continuous journey of learning—not just about optics, but about people.</w:t>
      </w:r>
    </w:p>
    <w:p>
      <w:pPr>
        <w:pStyle w:val="BodyText"/>
      </w:pPr>
      <w:r>
        <w:t xml:space="preserve">The future of optometry in this region depends on our ability to adapt. We must continue to integrate cultural safety into our daily practices, leverage technology while maintaining human connection, and advocate for equitable access to vision care for all Aucklanders. This reflection serves as a reminder that being an optometrist is not merely a job; it is a commitment to preserving one of humanity’s most precious senses within the vibrant and complex context of New Zealand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Optometrist in Auckland, New Zealand</dc:title>
  <dc:creator/>
  <dc:language>en</dc:language>
  <cp:keywords/>
  <dcterms:created xsi:type="dcterms:W3CDTF">2026-07-30T14:45:14Z</dcterms:created>
  <dcterms:modified xsi:type="dcterms:W3CDTF">2026-07-30T14:45:14Z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