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Lagos</w:t>
      </w:r>
    </w:p>
    <w:bookmarkStart w:id="25" w:name="X457ab8c7411232efbee91f80a021eb214ac92e6"/>
    <w:p>
      <w:pPr>
        <w:pStyle w:val="Heading1"/>
      </w:pPr>
      <w:r>
        <w:t xml:space="preserve">Reflection Paper: The Critical Role of the Optometrist in Nigeria Lagos</w:t>
      </w:r>
    </w:p>
    <w:p>
      <w:pPr>
        <w:pStyle w:val="FirstParagraph"/>
      </w:pPr>
      <w:r>
        <w:rPr>
          <w:bCs/>
          <w:b/>
        </w:rPr>
        <w:t xml:space="preserve">Date:</w:t>
      </w:r>
    </w:p>
    <w:p>
      <w:pPr>
        <w:pStyle w:val="BodyText"/>
      </w:pPr>
      <w:r>
        <w:t xml:space="preserve"> </w:t>
      </w:r>
      <w:r>
        <w:br/>
      </w:r>
    </w:p>
    <w:p>
      <w:pPr>
        <w:pStyle w:val="BodyText"/>
      </w:pPr>
      <w:r>
        <w:t xml:space="preserve">The visual health of a population is inextricably linked to its economic productivity, educational outcomes, and overall quality of life. In the bustling metropolis of Nigeria Lagos, where urbanization is rapid and the socioeconomic landscape is diverse, the role of the optometrist transcends that of a mere prescriber for glasses. A reflection on this profession within this specific geographic context reveals a complex interplay between medical necessity, public health advocacy, and socio-economic empowerment. This paper explores how optometrists in Nigeria Lagos serve as pivotal guardians of vision health amidst unique challenges and opportunities.</w:t>
      </w:r>
    </w:p>
    <w:bookmarkStart w:id="20" w:name="X75ba404b41428427701eac272b60c95ae589eb7"/>
    <w:p>
      <w:pPr>
        <w:pStyle w:val="Heading2"/>
      </w:pPr>
      <w:r>
        <w:t xml:space="preserve">The Unique Urban Landscape of Nigeria Lagos</w:t>
      </w:r>
    </w:p>
    <w:p>
      <w:pPr>
        <w:pStyle w:val="FirstParagraph"/>
      </w:pPr>
      <w:r>
        <w:t xml:space="preserve">Nigeria Lagos is not merely a city; it is an economic engine for the entire nation. With a population exceeding twenty million people, it presents one of the densest urban environments in Africa. The pace of life here is relentless, characterized by heavy traffic congestion, high-stress work environments, and diverse occupational hazards ranging from informal sector labor to corporate digital work. In such a setting, eye health is often overlooked until vision impairment significantly hampers daily functioning. The concept of the "Optometrist" in this context must be viewed not just through the lens of clinical care but also as a provider accessible to a population with varying levels of health literacy and financial capacity.</w:t>
      </w:r>
    </w:p>
    <w:p>
      <w:pPr>
        <w:pStyle w:val="BodyText"/>
      </w:pPr>
      <w:r>
        <w:t xml:space="preserve">The urban sprawl of Nigeria Lagos creates disparities in healthcare access. While upscale areas like Ikoyi and Victoria Island boast modern clinics equipped with state-of-the-art diagnostic tools, informal settlements face severe shortages of basic healthcare services. This dichotomy defines the professional landscape for optometrists. They must navigate a system where demand far outstrips supply, particularly in specialized eye care services such as pediatric ophthalmology or management of chronic conditions like glaucoma and diabetic retinopathy.</w:t>
      </w:r>
    </w:p>
    <w:bookmarkEnd w:id="20"/>
    <w:bookmarkStart w:id="21" w:name="X9d0812547ecb30275af6979dc82c2bbe94469c5"/>
    <w:p>
      <w:pPr>
        <w:pStyle w:val="Heading2"/>
      </w:pPr>
      <w:r>
        <w:t xml:space="preserve">Beyond Correction: The Clinical and Preventive Role</w:t>
      </w:r>
    </w:p>
    <w:p>
      <w:pPr>
        <w:pStyle w:val="FirstParagraph"/>
      </w:pPr>
      <w:r>
        <w:t xml:space="preserve">In Nigeria Lagos, the traditional perception of an Optometrist is often limited to checking for refractive errors—nearsightedness, farsightedness, and astigmatism. However, a reflective analysis shows that their role extends significantly into preventive medicine and early disease detection. With the rising prevalence of non-communicable diseases such as diabetes and hypertension in the region, optometrists play a crucial frontline role in detecting signs of systemic health issues through retinal examinations. For instance, diabetic retinopathy is a leading cause of blindness among adults, yet many patients in Nigeria Lagos are unaware that their eye health can serve as a window into their metabolic status.</w:t>
      </w:r>
    </w:p>
    <w:p>
      <w:pPr>
        <w:pStyle w:val="BodyText"/>
      </w:pPr>
      <w:r>
        <w:t xml:space="preserve">Furthermore, the burden of infectious diseases remains a concern. Trachoma and onchocerciasis, though reduced due to public health interventions, still pose risks in certain peri-urban areas. Optometrists collaborate with broader public health initiatives to screen for these conditions and refer patients appropriately. This holistic approach underscores that the profession is integral to the wider healthcare ecosystem of Nigeria Lagos, bridging gaps where specialized ophthalmologists are scarce.</w:t>
      </w:r>
    </w:p>
    <w:bookmarkEnd w:id="21"/>
    <w:bookmarkStart w:id="22" w:name="X3dd5b567f3b9abb3190fa5d45b928054174e4c2"/>
    <w:p>
      <w:pPr>
        <w:pStyle w:val="Heading2"/>
      </w:pPr>
      <w:r>
        <w:t xml:space="preserve">Educational Empowerment and Economic Impact</w:t>
      </w:r>
    </w:p>
    <w:p>
      <w:pPr>
        <w:pStyle w:val="FirstParagraph"/>
      </w:pPr>
      <w:r>
        <w:t xml:space="preserve">One cannot reflect on vision care in Nigeria Lagos without addressing its profound impact on education. In a society striving for educational excellence, uncorrected vision problems are a silent barrier to academic achievement. Children who cannot see the blackboard clearly often struggle, leading to misdiagnosis of learning disabilities or behavioral issues. Optometrists in this region are thus key stakeholders in educational policy and school health programs. Their work ensures that children have the visual acuity required to participate fully in their education.</w:t>
      </w:r>
    </w:p>
    <w:p>
      <w:pPr>
        <w:pStyle w:val="BodyText"/>
      </w:pPr>
      <w:r>
        <w:t xml:space="preserve">From an economic perspective, vision impairment is a significant drain on productivity. In Nigeria Lagos, where the informal sector employs a vast portion of the workforce, including market traders, artisans, and drivers, poor vision can lead to reduced income and increased accidents. By providing affordable corrective lenses and managing occupational eye hazards—such as dust in construction sites or glare for drivers—optometrists contribute directly to economic stability. The accessibility of optometric services is therefore not just a health issue but an economic imperative.</w:t>
      </w:r>
    </w:p>
    <w:bookmarkEnd w:id="22"/>
    <w:bookmarkStart w:id="23" w:name="challenges-and-the-path-forward"/>
    <w:p>
      <w:pPr>
        <w:pStyle w:val="Heading2"/>
      </w:pPr>
      <w:r>
        <w:t xml:space="preserve">Challenges and the Path Forward</w:t>
      </w:r>
    </w:p>
    <w:p>
      <w:pPr>
        <w:pStyle w:val="FirstParagraph"/>
      </w:pPr>
      <w:r>
        <w:t xml:space="preserve">Despite these vital contributions, optometrists in Nigeria Lagos face substantial challenges. These include regulatory issues, equipment shortages, and financial constraints for both practitioners and patients. The high cost of advanced diagnostic equipment can make comprehensive eye exams prohibitive for the average citizen. Additionally, there is a need for greater public awareness regarding the importance of regular eye check-ups beyond childhood or old age.</w:t>
      </w:r>
    </w:p>
    <w:p>
      <w:pPr>
        <w:pStyle w:val="BodyText"/>
      </w:pPr>
      <w:r>
        <w:t xml:space="preserve">To address these issues, collaboration between professional bodies, government agencies, and private sector stakeholders is essential. Initiatives that subsidize vision care for low-income groups in Nigeria Lagos can significantly improve outcomes. Moreover, integrating optometry into primary healthcare schemes can enhance accessibility. Training programs must also evolve to ensure that optometrists are equipped to handle emerging trends such as digital eye strain from increased screen time.</w:t>
      </w:r>
    </w:p>
    <w:bookmarkEnd w:id="23"/>
    <w:bookmarkStart w:id="24" w:name="conclusion"/>
    <w:p>
      <w:pPr>
        <w:pStyle w:val="Heading2"/>
      </w:pPr>
      <w:r>
        <w:t xml:space="preserve">Conclusion</w:t>
      </w:r>
    </w:p>
    <w:p>
      <w:pPr>
        <w:pStyle w:val="FirstParagraph"/>
      </w:pPr>
      <w:r>
        <w:t xml:space="preserve">In conclusion, the reflection on the role of the Optometrist in Nigeria Lagos reveals a profession that is indispensable yet often underappreciated. It is a field that requires not only clinical expertise but also social awareness and advocacy. As Nigeria Lagos continues to grow and modernize, the demand for high-quality eye care will rise proportionally. The Optometrist must therefore adapt to become more than just eye specialists; they must be advocates for comprehensive health, partners in education, and contributors to economic development.</w:t>
      </w:r>
    </w:p>
    <w:p>
      <w:pPr>
        <w:pStyle w:val="BodyText"/>
      </w:pPr>
      <w:r>
        <w:t xml:space="preserve">Ultimately, ensuring clear vision for the people of Nigeria Lagos is a shared responsibility. It requires policy support from the government to regulate and fund eye care services, community engagement to raise awareness about visual hygiene among patients and the broader society. By doing so, we can ensure that vision impairment does not dictate destiny in one of Africa’s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Optometrist in Nigeria Lagos</dc:title>
  <dc:creator/>
  <dc:language>en</dc:language>
  <cp:keywords/>
  <dcterms:created xsi:type="dcterms:W3CDTF">2026-07-29T16:37:54Z</dcterms:created>
  <dcterms:modified xsi:type="dcterms:W3CDTF">2026-07-29T16:37:54Z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