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Peru</w:t>
      </w:r>
      <w:r>
        <w:t xml:space="preserve"> </w:t>
      </w:r>
      <w:r>
        <w:t xml:space="preserve">Lima</w:t>
      </w:r>
    </w:p>
    <w:bookmarkStart w:id="27" w:name="X60bb2681efec3f8a362dca319c6566d59a0e62e"/>
    <w:p>
      <w:pPr>
        <w:pStyle w:val="Heading1"/>
      </w:pPr>
      <w:r>
        <w:t xml:space="preserve">A Gaze Toward the Future: Reflecting on the Role of the Optometrist in Peru Lima</w:t>
      </w:r>
    </w:p>
    <w:p>
      <w:pPr>
        <w:pStyle w:val="FirstParagraph"/>
      </w:pPr>
      <w:r>
        <w:t xml:space="preserve">In an era where visual health is inextricably linked to cognitive function, educational success, and professional productivity, the profession of optometry has transcended its traditional definition as merely a service provider for corrective lenses. This reflection paper explores the evolving significance of the</w:t>
      </w:r>
      <w:r>
        <w:t xml:space="preserve"> </w:t>
      </w:r>
      <w:r>
        <w:rPr>
          <w:bCs/>
          <w:b/>
        </w:rPr>
        <w:t xml:space="preserve">Optometrist</w:t>
      </w:r>
      <w:r>
        <w:t xml:space="preserve"> </w:t>
      </w:r>
      <w:r>
        <w:t xml:space="preserve">within the specific socio-economic and cultural context of</w:t>
      </w:r>
      <w:r>
        <w:t xml:space="preserve"> </w:t>
      </w:r>
      <w:r>
        <w:rPr>
          <w:bCs/>
          <w:b/>
        </w:rPr>
        <w:t xml:space="preserve">Peru Lima</w:t>
      </w:r>
      <w:r>
        <w:t xml:space="preserve">. As one of Latin America’s most dynamic metropolitan centers, Lima presents a unique landscape characterized by rapid urbanization, stark economic disparities, and a burgeoning demand for specialized healthcare. To understand the true value of vision care in this region, one must look beyond the prescription pad and examine how an</w:t>
      </w:r>
      <w:r>
        <w:t xml:space="preserve"> </w:t>
      </w:r>
      <w:r>
        <w:rPr>
          <w:bCs/>
          <w:b/>
        </w:rPr>
        <w:t xml:space="preserve">Optometrist</w:t>
      </w:r>
      <w:r>
        <w:t xml:space="preserve"> </w:t>
      </w:r>
      <w:r>
        <w:t xml:space="preserve">serves as a critical guardian of public health in</w:t>
      </w:r>
      <w:r>
        <w:t xml:space="preserve"> </w:t>
      </w:r>
      <w:r>
        <w:rPr>
          <w:bCs/>
          <w:b/>
        </w:rPr>
        <w:t xml:space="preserve">Peru Lima</w:t>
      </w:r>
      <w:r>
        <w:t xml:space="preserve">.</w:t>
      </w:r>
    </w:p>
    <w:bookmarkStart w:id="20" w:name="X1bedd7db7dd1e5e3d40dd033e185c1d3489d6f7"/>
    <w:p>
      <w:pPr>
        <w:pStyle w:val="Heading2"/>
      </w:pPr>
      <w:r>
        <w:t xml:space="preserve">The Urban Challenge: Vision Care in a Megacity</w:t>
      </w:r>
    </w:p>
    <w:p>
      <w:pPr>
        <w:pStyle w:val="FirstParagraph"/>
      </w:pPr>
      <w:r>
        <w:t xml:space="preserve">Lima is a city of contrasts. While it boasts modern healthcare facilities and world-class specialists, it also grapples with informal settlements, pollution, and limited access to consistent primary care for its millions of residents. In this environment, the role of the</w:t>
      </w:r>
      <w:r>
        <w:t xml:space="preserve"> </w:t>
      </w:r>
      <w:r>
        <w:rPr>
          <w:bCs/>
          <w:b/>
        </w:rPr>
        <w:t xml:space="preserve">Optometrist</w:t>
      </w:r>
      <w:r>
        <w:t xml:space="preserve"> </w:t>
      </w:r>
      <w:r>
        <w:t xml:space="preserve">becomes not just a commercial service but a vital component of social equity. Many residents in</w:t>
      </w:r>
      <w:r>
        <w:t xml:space="preserve"> </w:t>
      </w:r>
      <w:r>
        <w:rPr>
          <w:bCs/>
          <w:b/>
        </w:rPr>
        <w:t xml:space="preserve">Peru Lima</w:t>
      </w:r>
      <w:r>
        <w:t xml:space="preserve"> </w:t>
      </w:r>
      <w:r>
        <w:t xml:space="preserve">suffer from uncorrected refractive errors—myopia, hyperopia, and astigmatism—which directly impact their ability to perform in school or the workforce. Without regular intervention by an</w:t>
      </w:r>
      <w:r>
        <w:t xml:space="preserve"> </w:t>
      </w:r>
      <w:r>
        <w:rPr>
          <w:bCs/>
          <w:b/>
        </w:rPr>
        <w:t xml:space="preserve">Optometrist</w:t>
      </w:r>
      <w:r>
        <w:t xml:space="preserve">, a child’s academic potential may be stifled not by a lack of intelligence, but by an inability to see the blackboard. Therefore, reflecting on the profession requires acknowledging its role as an equalizer in a stratified society.</w:t>
      </w:r>
    </w:p>
    <w:bookmarkEnd w:id="20"/>
    <w:bookmarkStart w:id="21" w:name="Xc6c76da28288126512f6a361b16639c6b36734a"/>
    <w:p>
      <w:pPr>
        <w:pStyle w:val="Heading2"/>
      </w:pPr>
      <w:r>
        <w:t xml:space="preserve">Beyond Glasses: The Clinical Scope of Practice</w:t>
      </w:r>
    </w:p>
    <w:p>
      <w:pPr>
        <w:pStyle w:val="FirstParagraph"/>
      </w:pPr>
      <w:r>
        <w:t xml:space="preserve">A common misconception among the general public in</w:t>
      </w:r>
      <w:r>
        <w:t xml:space="preserve"> </w:t>
      </w:r>
      <w:r>
        <w:rPr>
          <w:bCs/>
          <w:b/>
        </w:rPr>
        <w:t xml:space="preserve">Peru Lima</w:t>
      </w:r>
      <w:r>
        <w:t xml:space="preserve"> </w:t>
      </w:r>
      <w:r>
        <w:t xml:space="preserve">is that eye exams are solely about checking eyesight for glasses. However, the modern</w:t>
      </w:r>
      <w:r>
        <w:t xml:space="preserve"> </w:t>
      </w:r>
      <w:r>
        <w:rPr>
          <w:bCs/>
          <w:b/>
        </w:rPr>
        <w:t xml:space="preserve">Optometrist</w:t>
      </w:r>
      <w:r>
        <w:t xml:space="preserve"> </w:t>
      </w:r>
      <w:r>
        <w:t xml:space="preserve">is a primary healthcare provider for the visual system. In recent years, there has been a significant shift in professional practice toward detecting and managing ocular diseases such as glaucoma, diabetic retinopathy, and macular degeneration. This is particularly relevant in</w:t>
      </w:r>
      <w:r>
        <w:t xml:space="preserve"> </w:t>
      </w:r>
      <w:r>
        <w:rPr>
          <w:bCs/>
          <w:b/>
        </w:rPr>
        <w:t xml:space="preserve">Peru Lima</w:t>
      </w:r>
      <w:r>
        <w:t xml:space="preserve">, where diabetes rates are on the rise due to changing dietary habits associated with urbanization. An</w:t>
      </w:r>
      <w:r>
        <w:t xml:space="preserve"> </w:t>
      </w:r>
      <w:r>
        <w:rPr>
          <w:bCs/>
          <w:b/>
        </w:rPr>
        <w:t xml:space="preserve">Optometrist</w:t>
      </w:r>
      <w:r>
        <w:t xml:space="preserve"> </w:t>
      </w:r>
      <w:r>
        <w:t xml:space="preserve">is often the first line of defense in detecting systemic health issues through non-invasive examinations of the retina and blood vessels behind the eye. This expanded scope highlights why integrating optometric care into broader public health initiatives is essential.</w:t>
      </w:r>
    </w:p>
    <w:bookmarkEnd w:id="21"/>
    <w:bookmarkStart w:id="22" w:name="Xdfedf40b9bcccfb078405e6f3692768f22539df"/>
    <w:p>
      <w:pPr>
        <w:pStyle w:val="Heading2"/>
      </w:pPr>
      <w:r>
        <w:t xml:space="preserve">The Educational Imperative: Early Detection</w:t>
      </w:r>
    </w:p>
    <w:p>
      <w:pPr>
        <w:pStyle w:val="FirstParagraph"/>
      </w:pPr>
      <w:r>
        <w:t xml:space="preserve">One of the most profound reflections on this profession concerns its impact on education. In schools across</w:t>
      </w:r>
      <w:r>
        <w:t xml:space="preserve"> </w:t>
      </w:r>
      <w:r>
        <w:rPr>
          <w:bCs/>
          <w:b/>
        </w:rPr>
        <w:t xml:space="preserve">Peru Lima</w:t>
      </w:r>
      <w:r>
        <w:t xml:space="preserve">, teachers often report difficulties with students who have undiagnosed vision problems, mistaking them for behavioral issues or learning disabilities. The intervention of an</w:t>
      </w:r>
      <w:r>
        <w:t xml:space="preserve"> </w:t>
      </w:r>
      <w:r>
        <w:rPr>
          <w:bCs/>
          <w:b/>
        </w:rPr>
        <w:t xml:space="preserve">Optometrist</w:t>
      </w:r>
      <w:r>
        <w:t xml:space="preserve"> </w:t>
      </w:r>
      <w:r>
        <w:t xml:space="preserve">can be transformative. By collaborating with educational institutions, optometrists can facilitate early screening programs that identify visual deficits before they hinder a child’s development. This proactive approach not only improves individual outcomes but also alleviates pressure on the public education system. It is a reflection of preventive medicine at its best: identifying issues early to prevent long-term societal costs.</w:t>
      </w:r>
    </w:p>
    <w:bookmarkEnd w:id="22"/>
    <w:bookmarkStart w:id="23" w:name="pollution-and-environmental-factors"/>
    <w:p>
      <w:pPr>
        <w:pStyle w:val="Heading2"/>
      </w:pPr>
      <w:r>
        <w:t xml:space="preserve">Pollution and Environmental Factors</w:t>
      </w:r>
    </w:p>
    <w:p>
      <w:pPr>
        <w:pStyle w:val="FirstParagraph"/>
      </w:pPr>
      <w:r>
        <w:t xml:space="preserve">The environmental context of</w:t>
      </w:r>
      <w:r>
        <w:t xml:space="preserve"> </w:t>
      </w:r>
      <w:r>
        <w:rPr>
          <w:bCs/>
          <w:b/>
        </w:rPr>
        <w:t xml:space="preserve">Peru Lima</w:t>
      </w:r>
      <w:r>
        <w:t xml:space="preserve"> </w:t>
      </w:r>
      <w:r>
        <w:t xml:space="preserve">adds another layer of complexity to the work of an</w:t>
      </w:r>
      <w:r>
        <w:t xml:space="preserve"> </w:t>
      </w:r>
      <w:r>
        <w:rPr>
          <w:bCs/>
          <w:b/>
        </w:rPr>
        <w:t xml:space="preserve">Optometrist</w:t>
      </w:r>
      <w:r>
        <w:t xml:space="preserve">. As a coastal city with significant atmospheric pollution, particularly in districts away from the immediate coast but within the greater metropolitan area, residents are frequently exposed to particulate matter and allergens. This environmental stressor leads to higher rates of dry eye syndrome, conjunctivitis, and general ocular irritation. The</w:t>
      </w:r>
      <w:r>
        <w:t xml:space="preserve"> </w:t>
      </w:r>
      <w:r>
        <w:rPr>
          <w:bCs/>
          <w:b/>
        </w:rPr>
        <w:t xml:space="preserve">Optometrist</w:t>
      </w:r>
      <w:r>
        <w:t xml:space="preserve"> </w:t>
      </w:r>
      <w:r>
        <w:t xml:space="preserve">plays a crucial educational role here, counseling patients on how their environment affects their eye health and providing management strategies for chronic conditions exacerbated by urban living. This aspect of the profession underscores the need for localized knowledge and adaptive care practices.</w:t>
      </w:r>
    </w:p>
    <w:bookmarkEnd w:id="23"/>
    <w:bookmarkStart w:id="24" w:name="the-digital-age-and-digital-eye-strain"/>
    <w:p>
      <w:pPr>
        <w:pStyle w:val="Heading2"/>
      </w:pPr>
      <w:r>
        <w:t xml:space="preserve">The Digital Age and Digital Eye Strain</w:t>
      </w:r>
    </w:p>
    <w:p>
      <w:pPr>
        <w:pStyle w:val="FirstParagraph"/>
      </w:pPr>
      <w:r>
        <w:t xml:space="preserve">Lima is increasingly becoming a hub for technology and remote work, especially in the wake of global shifts toward digital connectivity. The surge in screen time has led to a noticeable increase in Computer Vision Syndrome, or digital eye strain, among professionals and students alike. In this context, the</w:t>
      </w:r>
      <w:r>
        <w:t xml:space="preserve"> </w:t>
      </w:r>
      <w:r>
        <w:rPr>
          <w:bCs/>
          <w:b/>
        </w:rPr>
        <w:t xml:space="preserve">Optometrist</w:t>
      </w:r>
      <w:r>
        <w:t xml:space="preserve"> </w:t>
      </w:r>
      <w:r>
        <w:t xml:space="preserve">serves as a specialist who understands not just the anatomy of the eye but also its interaction with modern technology. Providing advice on ergonomics, blue light management (though still debated scientifically), and visual hygiene is now a standard part of an</w:t>
      </w:r>
      <w:r>
        <w:t xml:space="preserve"> </w:t>
      </w:r>
      <w:r>
        <w:rPr>
          <w:bCs/>
          <w:b/>
        </w:rPr>
        <w:t xml:space="preserve">Optometrist</w:t>
      </w:r>
      <w:r>
        <w:t xml:space="preserve">'s consultation in</w:t>
      </w:r>
      <w:r>
        <w:t xml:space="preserve"> </w:t>
      </w:r>
      <w:r>
        <w:rPr>
          <w:bCs/>
          <w:b/>
        </w:rPr>
        <w:t xml:space="preserve">Peru Lima</w:t>
      </w:r>
      <w:r>
        <w:t xml:space="preserve">. This adaptation to technological changes demonstrates the profession's responsiveness to contemporary lifestyle factors.</w:t>
      </w:r>
    </w:p>
    <w:bookmarkEnd w:id="24"/>
    <w:bookmarkStart w:id="25" w:name="cultural-awareness-and-patient-trust"/>
    <w:p>
      <w:pPr>
        <w:pStyle w:val="Heading2"/>
      </w:pPr>
      <w:r>
        <w:t xml:space="preserve">Cultural Awareness and Patient Trust</w:t>
      </w:r>
    </w:p>
    <w:p>
      <w:pPr>
        <w:pStyle w:val="FirstParagraph"/>
      </w:pPr>
      <w:r>
        <w:t xml:space="preserve">Finally, the practice of optometry in</w:t>
      </w:r>
      <w:r>
        <w:t xml:space="preserve"> </w:t>
      </w:r>
      <w:r>
        <w:rPr>
          <w:bCs/>
          <w:b/>
        </w:rPr>
        <w:t xml:space="preserve">Peru Lima</w:t>
      </w:r>
      <w:r>
        <w:t xml:space="preserve"> </w:t>
      </w:r>
      <w:r>
        <w:t xml:space="preserve">must be viewed through a cultural lens. Peru is a diverse nation with indigenous roots, Andean traditions, and coastal influences. An effective</w:t>
      </w:r>
      <w:r>
        <w:t xml:space="preserve"> </w:t>
      </w:r>
      <w:r>
        <w:rPr>
          <w:bCs/>
          <w:b/>
        </w:rPr>
        <w:t xml:space="preserve">Optometrist</w:t>
      </w:r>
      <w:r>
        <w:t xml:space="preserve"> </w:t>
      </w:r>
      <w:r>
        <w:t xml:space="preserve">must possess cultural competence to build trust with patients from all backgrounds. Language barriers can sometimes exist, particularly in dealing with older populations or immigrant communities from rural areas who may have limited exposure to urban medical services. The ability of an</w:t>
      </w:r>
      <w:r>
        <w:t xml:space="preserve"> </w:t>
      </w:r>
      <w:r>
        <w:rPr>
          <w:bCs/>
          <w:b/>
        </w:rPr>
        <w:t xml:space="preserve">Optometrist</w:t>
      </w:r>
      <w:r>
        <w:t xml:space="preserve"> </w:t>
      </w:r>
      <w:r>
        <w:t xml:space="preserve">to communicate empathy and clarity across these cultural divides is just as important as their clinical skills. It is a reflection of the human connection at the heart of healthcare.</w:t>
      </w:r>
    </w:p>
    <w:bookmarkEnd w:id="25"/>
    <w:bookmarkStart w:id="26" w:name="conclusion"/>
    <w:p>
      <w:pPr>
        <w:pStyle w:val="Heading2"/>
      </w:pPr>
      <w:r>
        <w:t xml:space="preserve">Conclusion</w:t>
      </w:r>
    </w:p>
    <w:p>
      <w:pPr>
        <w:pStyle w:val="FirstParagraph"/>
      </w:pPr>
      <w:r>
        <w:t xml:space="preserve">In conclusion, reflecting on the profession of the</w:t>
      </w:r>
      <w:r>
        <w:t xml:space="preserve"> </w:t>
      </w:r>
      <w:r>
        <w:rPr>
          <w:bCs/>
          <w:b/>
        </w:rPr>
        <w:t xml:space="preserve">Optometrist</w:t>
      </w:r>
      <w:r>
        <w:t xml:space="preserve"> </w:t>
      </w:r>
      <w:r>
        <w:t xml:space="preserve">in</w:t>
      </w:r>
      <w:r>
        <w:t xml:space="preserve"> </w:t>
      </w:r>
      <w:r>
        <w:rPr>
          <w:bCs/>
          <w:b/>
        </w:rPr>
        <w:t xml:space="preserve">Peru Lima</w:t>
      </w:r>
      <w:r>
        <w:t xml:space="preserve"> </w:t>
      </w:r>
      <w:r>
        <w:t xml:space="preserve">reveals a multifaceted role that extends far beyond simple vision correction. It is a position of responsibility that intersects with education, public health, environmental awareness, and social equity. As Lima continues to grow and modernize, the need for specialized vision care will only intensify. The</w:t>
      </w:r>
      <w:r>
        <w:t xml:space="preserve"> </w:t>
      </w:r>
      <w:r>
        <w:rPr>
          <w:bCs/>
          <w:b/>
        </w:rPr>
        <w:t xml:space="preserve">Optometrist</w:t>
      </w:r>
      <w:r>
        <w:t xml:space="preserve"> </w:t>
      </w:r>
      <w:r>
        <w:t xml:space="preserve">stands at the forefront of this challenge, offering not just clear sight but also clarity on health matters that affect quality of life. To support the continued growth of this profession in</w:t>
      </w:r>
      <w:r>
        <w:t xml:space="preserve"> </w:t>
      </w:r>
      <w:r>
        <w:rPr>
          <w:bCs/>
          <w:b/>
        </w:rPr>
        <w:t xml:space="preserve">Peru Lima</w:t>
      </w:r>
      <w:r>
        <w:t xml:space="preserve">, there must be greater investment in optometric education, increased public awareness campaigns, and better integration into national healthcare strategies. Only then can we ensure that every individual in this vibrant city has access to the gift of clear 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Optometrist in Peru Lima</dc:title>
  <dc:creator/>
  <dc:language>en</dc:language>
  <cp:keywords/>
  <dcterms:created xsi:type="dcterms:W3CDTF">2026-07-29T12:34:59Z</dcterms:created>
  <dcterms:modified xsi:type="dcterms:W3CDTF">2026-07-29T12:34:59Z</dcterms:modified>
</cp:coreProperties>
</file>

<file path=docProps/custom.xml><?xml version="1.0" encoding="utf-8"?>
<Properties xmlns="http://schemas.openxmlformats.org/officeDocument/2006/custom-properties" xmlns:vt="http://schemas.openxmlformats.org/officeDocument/2006/docPropsVTypes"/>
</file>