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Optometrist</w:t>
      </w:r>
      <w:r>
        <w:t xml:space="preserve"> </w:t>
      </w:r>
      <w:r>
        <w:t xml:space="preserve">Profession</w:t>
      </w:r>
      <w:r>
        <w:t xml:space="preserve"> </w:t>
      </w:r>
      <w:r>
        <w:t xml:space="preserve">in</w:t>
      </w:r>
      <w:r>
        <w:t xml:space="preserve"> </w:t>
      </w:r>
      <w:r>
        <w:t xml:space="preserve">Kampala,</w:t>
      </w:r>
      <w:r>
        <w:t xml:space="preserve"> </w:t>
      </w:r>
      <w:r>
        <w:t xml:space="preserve">Uganda</w:t>
      </w:r>
    </w:p>
    <w:bookmarkStart w:id="20" w:name="Xe2d8aaf16bcb3ae7d40f16370f01f666a92ccbb"/>
    <w:p>
      <w:pPr>
        <w:pStyle w:val="Heading1"/>
      </w:pPr>
      <w:r>
        <w:t xml:space="preserve">A Reflection on the Role of the Optometrist in Kampala, Uganda</w:t>
      </w:r>
    </w:p>
    <w:p>
      <w:pPr>
        <w:pStyle w:val="FirstParagraph"/>
      </w:pPr>
      <w:r>
        <w:br/>
      </w:r>
      <w:r>
        <w:br/>
      </w:r>
      <w:r>
        <w:br/>
      </w:r>
      <w:r>
        <w:br/>
      </w:r>
    </w:p>
    <w:p>
      <w:pPr>
        <w:pStyle w:val="BodyText"/>
      </w:pPr>
      <w:r>
        <w:rPr>
          <w:iCs/>
          <w:i/>
        </w:rPr>
        <w:t xml:space="preserve">A Perspective on Vision Care, Community Impact, and Professional Evolution</w:t>
      </w:r>
    </w:p>
    <w:bookmarkEnd w:id="20"/>
    <w:p>
      <w:pPr>
        <w:pStyle w:val="BodyText"/>
      </w:pPr>
      <w:r>
        <w:t xml:space="preserve">The journey of understanding the vision care landscape in East Africa is one that demands both intellectual rigor and deep empathy. In focusing specifically on the context of</w:t>
      </w:r>
      <w:r>
        <w:t xml:space="preserve"> </w:t>
      </w:r>
      <w:r>
        <w:rPr>
          <w:bCs/>
          <w:b/>
        </w:rPr>
        <w:t xml:space="preserve">Kampala, Uganda</w:t>
      </w:r>
      <w:r>
        <w:t xml:space="preserve">, a city that pulses with energy, rapid urbanization, and profound cultural diversity, one cannot help but reflect on the multifaceted nature of being an</w:t>
      </w:r>
      <w:r>
        <w:t xml:space="preserve"> </w:t>
      </w:r>
      <w:r>
        <w:rPr>
          <w:bCs/>
          <w:b/>
        </w:rPr>
        <w:t xml:space="preserve">Optometrist</w:t>
      </w:r>
      <w:r>
        <w:t xml:space="preserve">. This reflection serves to explore the unique position of this profession within a capital city that is simultaneously grappling with modernization while striving to maintain equitable healthcare access for all its residents.</w:t>
      </w:r>
    </w:p>
    <w:bookmarkStart w:id="21" w:name="X8faf7f614e8afdf654b77e1f62364d946f9d7f1"/>
    <w:p>
      <w:pPr>
        <w:pStyle w:val="Heading2"/>
      </w:pPr>
      <w:r>
        <w:t xml:space="preserve">The Intersection of Urbanization and Vision Health in Kampala</w:t>
      </w:r>
    </w:p>
    <w:p>
      <w:pPr>
        <w:pStyle w:val="FirstParagraph"/>
      </w:pPr>
      <w:r>
        <w:t xml:space="preserve">Kampala is not merely a geographic location; it is a dynamic ecosystem. As an aspiring or practicing professional within this sphere, the first realization regarding the role of an</w:t>
      </w:r>
      <w:r>
        <w:t xml:space="preserve"> </w:t>
      </w:r>
      <w:r>
        <w:rPr>
          <w:bCs/>
          <w:b/>
        </w:rPr>
        <w:t xml:space="preserve">Optometrist</w:t>
      </w:r>
      <w:r>
        <w:t xml:space="preserve"> </w:t>
      </w:r>
      <w:r>
        <w:t xml:space="preserve">in Kampala is that it extends far beyond simply prescribing glasses for nearsightedness. The urban environment presents unique challenges, such as high rates of myopia associated with increased screen time and education demands among school children. However, these modern ailments sit alongside persistent public health issues like preventable blindness from cataracts and trachoma, which disproportionately affect the aging population in Kampala’s informal settlements.</w:t>
      </w:r>
    </w:p>
    <w:p>
      <w:pPr>
        <w:pStyle w:val="BodyText"/>
      </w:pPr>
      <w:r>
        <w:t xml:space="preserve">To serve effectively as an</w:t>
      </w:r>
      <w:r>
        <w:t xml:space="preserve"> </w:t>
      </w:r>
      <w:r>
        <w:rPr>
          <w:bCs/>
          <w:b/>
        </w:rPr>
        <w:t xml:space="preserve">Optometrist</w:t>
      </w:r>
      <w:r>
        <w:t xml:space="preserve"> </w:t>
      </w:r>
      <w:r>
        <w:t xml:space="preserve">in this setting requires a holistic understanding of epidemiology. It is not enough to understand the optics of the eye; one must understand the socio-economic determinants of health that dictate why a patient from Wakiso might travel hours to reach a facility in central Kampala. The reflection here is on accessibility and equity. The</w:t>
      </w:r>
      <w:r>
        <w:t xml:space="preserve"> </w:t>
      </w:r>
      <w:r>
        <w:rPr>
          <w:bCs/>
          <w:b/>
        </w:rPr>
        <w:t xml:space="preserve">Optometrist</w:t>
      </w:r>
      <w:r>
        <w:t xml:space="preserve"> </w:t>
      </w:r>
      <w:r>
        <w:t xml:space="preserve">in Kampala acts as a gatekeeper to overall health, often identifying systemic conditions such as hypertension and diabetes through non-invasive retinal examinations, thereby bridging the gap between eye care and general medicine.</w:t>
      </w:r>
    </w:p>
    <w:bookmarkEnd w:id="21"/>
    <w:bookmarkStart w:id="22" w:name="Xa45885f05599a1dff9a7f646c79662217d34f4c"/>
    <w:p>
      <w:pPr>
        <w:pStyle w:val="Heading2"/>
      </w:pPr>
      <w:r>
        <w:t xml:space="preserve">The Professional Identity: More Than Just a Technician</w:t>
      </w:r>
    </w:p>
    <w:p>
      <w:pPr>
        <w:pStyle w:val="FirstParagraph"/>
      </w:pPr>
      <w:r>
        <w:t xml:space="preserve">In many developing nations, there is still a lingering misconception that optical professionals are merely sellers of commodities rather than healthcare providers. In Kampala, however, the professional identity of the</w:t>
      </w:r>
      <w:r>
        <w:t xml:space="preserve"> </w:t>
      </w:r>
      <w:r>
        <w:rPr>
          <w:bCs/>
          <w:b/>
        </w:rPr>
        <w:t xml:space="preserve">Optometrist</w:t>
      </w:r>
      <w:r>
        <w:t xml:space="preserve"> </w:t>
      </w:r>
      <w:r>
        <w:t xml:space="preserve">is gaining momentum. There is a growing recognition by both the government and civil society that primary eye care is essential for productivity and educational outcomes.</w:t>
      </w:r>
    </w:p>
    <w:p>
      <w:pPr>
        <w:pStyle w:val="BodyText"/>
      </w:pPr>
      <w:r>
        <w:t xml:space="preserve">This shift necessitates a reflection on professional advocacy. An</w:t>
      </w:r>
      <w:r>
        <w:t xml:space="preserve"> </w:t>
      </w:r>
      <w:r>
        <w:rPr>
          <w:bCs/>
          <w:b/>
        </w:rPr>
        <w:t xml:space="preserve">Optometrist</w:t>
      </w:r>
      <w:r>
        <w:t xml:space="preserve"> </w:t>
      </w:r>
      <w:r>
        <w:t xml:space="preserve">working in Kampala must be an advocate, not just for patients, but for the profession itself. This involves continuous education, adhering to high ethical standards set by regulatory bodies like the Allied Health Professions Council of Uganda (AHPC), and engaging with local communities to demystify eye health. The role demands resilience and adaptability. Resources may be scarce in rural peripheries of</w:t>
      </w:r>
      <w:r>
        <w:t xml:space="preserve"> </w:t>
      </w:r>
      <w:r>
        <w:rPr>
          <w:bCs/>
          <w:b/>
        </w:rPr>
        <w:t xml:space="preserve">Kampala</w:t>
      </w:r>
      <w:r>
        <w:t xml:space="preserve">, requiring the</w:t>
      </w:r>
      <w:r>
        <w:t xml:space="preserve"> </w:t>
      </w:r>
      <w:r>
        <w:rPr>
          <w:bCs/>
          <w:b/>
        </w:rPr>
        <w:t xml:space="preserve">Optometrist</w:t>
      </w:r>
      <w:r>
        <w:t xml:space="preserve"> </w:t>
      </w:r>
      <w:r>
        <w:t xml:space="preserve">to be innovative, utilizing mobile clinics or tele-optometry solutions where technology permits.</w:t>
      </w:r>
    </w:p>
    <w:bookmarkEnd w:id="22"/>
    <w:bookmarkStart w:id="23" w:name="cultural-competence-and-community-trust"/>
    <w:p>
      <w:pPr>
        <w:pStyle w:val="Heading2"/>
      </w:pPr>
      <w:r>
        <w:t xml:space="preserve">Cultural Competence and Community Trust</w:t>
      </w:r>
    </w:p>
    <w:p>
      <w:pPr>
        <w:pStyle w:val="FirstParagraph"/>
      </w:pPr>
      <w:r>
        <w:t xml:space="preserve">A critical aspect of practicing medicine in any culture is cultural competence. In Kampala, the social fabric is woven with strong communal ties and traditional beliefs regarding health. An effective</w:t>
      </w:r>
      <w:r>
        <w:t xml:space="preserve"> </w:t>
      </w:r>
      <w:r>
        <w:rPr>
          <w:bCs/>
          <w:b/>
        </w:rPr>
        <w:t xml:space="preserve">Optometrist</w:t>
      </w:r>
      <w:r>
        <w:t xml:space="preserve"> </w:t>
      </w:r>
      <w:r>
        <w:t xml:space="preserve">must navigate these nuances with sensitivity. For instance, when addressing vision problems in children, one often deals not just with the child but with the extended family structure that makes healthcare decisions.</w:t>
      </w:r>
    </w:p>
    <w:p>
      <w:pPr>
        <w:pStyle w:val="BodyText"/>
      </w:pPr>
      <w:r>
        <w:t xml:space="preserve">This requires communication skills that go beyond technical language. It involves speaking local languages such as Luganda to build rapport and trust. The reflection here is deeply humanistic: an</w:t>
      </w:r>
      <w:r>
        <w:t xml:space="preserve"> </w:t>
      </w:r>
      <w:r>
        <w:rPr>
          <w:bCs/>
          <w:b/>
        </w:rPr>
        <w:t xml:space="preserve">Optometrist</w:t>
      </w:r>
      <w:r>
        <w:t xml:space="preserve"> </w:t>
      </w:r>
      <w:r>
        <w:t xml:space="preserve">in Kampala is a trusted advisor. When a patient trusts the professional, compliance with treatment improves. For example, ensuring that a child wears their glasses consistently requires educating the parents about the long-term benefits of visual development against immediate social stigmas they might face. This educational component is where the true value of an</w:t>
      </w:r>
      <w:r>
        <w:t xml:space="preserve"> </w:t>
      </w:r>
      <w:r>
        <w:rPr>
          <w:bCs/>
          <w:b/>
        </w:rPr>
        <w:t xml:space="preserve">Optometrist</w:t>
      </w:r>
      <w:r>
        <w:t xml:space="preserve"> </w:t>
      </w:r>
      <w:r>
        <w:t xml:space="preserve">in</w:t>
      </w:r>
      <w:r>
        <w:t xml:space="preserve"> </w:t>
      </w:r>
      <w:r>
        <w:rPr>
          <w:bCs/>
          <w:b/>
        </w:rPr>
        <w:t xml:space="preserve">Kampala</w:t>
      </w:r>
      <w:r>
        <w:t xml:space="preserve"> </w:t>
      </w:r>
      <w:r>
        <w:t xml:space="preserve">is realized.</w:t>
      </w:r>
    </w:p>
    <w:bookmarkEnd w:id="23"/>
    <w:bookmarkStart w:id="24" w:name="X3e36cf74006d41230e28a6c0c23b3b046b992fb"/>
    <w:p>
      <w:pPr>
        <w:pStyle w:val="Heading2"/>
      </w:pPr>
      <w:r>
        <w:t xml:space="preserve">The Future Landscape: Technology and Collaboration</w:t>
      </w:r>
    </w:p>
    <w:p>
      <w:pPr>
        <w:pStyle w:val="FirstParagraph"/>
      </w:pPr>
      <w:r>
        <w:t xml:space="preserve">Looking forward, the landscape for optometry in Uganda is evolving rapidly. The integration of digital health records and the potential for AI-assisted diagnostics offer exciting prospects. However, these advancements must be implemented thoughtfully to ensure they do not widen the gap between those who can afford private care and those who rely on public services.</w:t>
      </w:r>
    </w:p>
    <w:p>
      <w:pPr>
        <w:pStyle w:val="BodyText"/>
      </w:pPr>
      <w:r>
        <w:t xml:space="preserve">The collaborative nature of modern healthcare is also vital. The</w:t>
      </w:r>
      <w:r>
        <w:t xml:space="preserve"> </w:t>
      </w:r>
      <w:r>
        <w:rPr>
          <w:bCs/>
          <w:b/>
        </w:rPr>
        <w:t xml:space="preserve">Optometrist</w:t>
      </w:r>
      <w:r>
        <w:t xml:space="preserve"> </w:t>
      </w:r>
      <w:r>
        <w:t xml:space="preserve">in Kampala must work seamlessly with ophthalmologists, community health workers, and NGOs. For instance, organizations focusing on non-communicable diseases (NCDs) rely heavily on the screening capabilities of optometrists to detect early signs of diabetic retinopathy. This collaborative spirit strengthens the entire healthcare system.</w:t>
      </w:r>
    </w:p>
    <w:bookmarkEnd w:id="24"/>
    <w:bookmarkStart w:id="25" w:name="conclusion"/>
    <w:p>
      <w:pPr>
        <w:pStyle w:val="Heading2"/>
      </w:pPr>
      <w:r>
        <w:t xml:space="preserve">Conclusion</w:t>
      </w:r>
    </w:p>
    <w:p>
      <w:pPr>
        <w:pStyle w:val="FirstParagraph"/>
      </w:pPr>
      <w:r>
        <w:t xml:space="preserve">In conclusion, reflecting on the role of an</w:t>
      </w:r>
      <w:r>
        <w:t xml:space="preserve"> </w:t>
      </w:r>
      <w:r>
        <w:rPr>
          <w:bCs/>
          <w:b/>
        </w:rPr>
        <w:t xml:space="preserve">Optometrist</w:t>
      </w:r>
      <w:r>
        <w:t xml:space="preserve"> </w:t>
      </w:r>
      <w:r>
        <w:t xml:space="preserve">in Kampala reveals a profession that is at a pivotal crossroads. It is a field that requires technical excellence, cultural intelligence, and unwavering advocacy for health equity. The challenges are significant—from resource constraints to educational barriers—but they are met with the resilience of Ugandan healthcare providers.</w:t>
      </w:r>
    </w:p>
    <w:p>
      <w:pPr>
        <w:pStyle w:val="BodyText"/>
      </w:pPr>
      <w:r>
        <w:t xml:space="preserve">The vision for the future of optometry in</w:t>
      </w:r>
      <w:r>
        <w:t xml:space="preserve"> </w:t>
      </w:r>
      <w:r>
        <w:rPr>
          <w:bCs/>
          <w:b/>
        </w:rPr>
        <w:t xml:space="preserve">Kampala</w:t>
      </w:r>
      <w:r>
        <w:t xml:space="preserve"> </w:t>
      </w:r>
      <w:r>
        <w:t xml:space="preserve">is one where eye care is recognized as a fundamental human right, accessible to every citizen regardless of their socioeconomic status. To be an</w:t>
      </w:r>
      <w:r>
        <w:t xml:space="preserve"> </w:t>
      </w:r>
      <w:r>
        <w:rPr>
          <w:bCs/>
          <w:b/>
        </w:rPr>
        <w:t xml:space="preserve">Optometrist</w:t>
      </w:r>
      <w:r>
        <w:t xml:space="preserve"> </w:t>
      </w:r>
      <w:r>
        <w:t xml:space="preserve">in this context is to be a champion for clarity—clear vision for patients, clear professional standards, and a clear path toward a healthier society. This document serves not only as an academic exercise but as a commitment to the ongoing development of this vital healthcare profession within the vibrant heart of Uganda.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Optometrist Profession in Kampala, Uganda</dc:title>
  <dc:creator/>
  <dc:language>en</dc:language>
  <cp:keywords/>
  <dcterms:created xsi:type="dcterms:W3CDTF">2026-07-29T15:44:11Z</dcterms:created>
  <dcterms:modified xsi:type="dcterms:W3CDTF">2026-07-29T15:44:11Z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