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cc769fd98464c5b87f5a74c89167090c568dd95"/>
    <w:p>
      <w:pPr>
        <w:pStyle w:val="Heading1"/>
      </w:pPr>
      <w:r>
        <w:t xml:space="preserve">A Critical Reflection on the Evolving Role of an Optometrist in United Kingdom Birmingham</w:t>
      </w:r>
    </w:p>
    <w:p>
      <w:pPr>
        <w:pStyle w:val="FirstParagraph"/>
      </w:pPr>
      <w:r>
        <w:t xml:space="preserve">The practice of optometry is a dynamic and multifaceted profession that sits at the critical intersection of healthcare, technology, and community service. As I reflect upon my understanding of this discipline within the specific context of</w:t>
      </w:r>
      <w:r>
        <w:t xml:space="preserve"> </w:t>
      </w:r>
      <w:r>
        <w:rPr>
          <w:bCs/>
          <w:b/>
        </w:rPr>
        <w:t xml:space="preserve">United Kingdom Birmingham</w:t>
      </w:r>
      <w:r>
        <w:t xml:space="preserve">, it becomes evident that the modern Optometrist is far more than a prescriber of glasses or contact lenses. They are primary eye care practitioners who play an indispensable role in public health, diagnostic precision, and patient education. This reflection explores the depth of this role, considering the unique demographic and healthcare landscape of Birmingham while acknowledging the broader responsibilities inherent to being an Optometrist in</w:t>
      </w:r>
      <w:r>
        <w:t xml:space="preserve"> </w:t>
      </w:r>
      <w:r>
        <w:rPr>
          <w:bCs/>
          <w:b/>
        </w:rPr>
        <w:t xml:space="preserve">United Kingdom Birmingham</w:t>
      </w:r>
      <w:r>
        <w:t xml:space="preserve">.</w:t>
      </w:r>
    </w:p>
    <w:bookmarkStart w:id="20" w:name="Xfba355827883084f8c04782456c708e1d424aac"/>
    <w:p>
      <w:pPr>
        <w:pStyle w:val="Heading2"/>
      </w:pPr>
      <w:r>
        <w:t xml:space="preserve">The Primary Care Gateway: Beyond Vision Correction</w:t>
      </w:r>
    </w:p>
    <w:p>
      <w:pPr>
        <w:pStyle w:val="FirstParagraph"/>
      </w:pPr>
      <w:r>
        <w:t xml:space="preserve">In many public perceptions, the primary function of an Optometrist is limited to refractive error correction. However, a deeper reflection reveals that the role is fundamentally diagnostic. In the health ecosystem of</w:t>
      </w:r>
      <w:r>
        <w:t xml:space="preserve"> </w:t>
      </w:r>
      <w:r>
        <w:rPr>
          <w:bCs/>
          <w:b/>
        </w:rPr>
        <w:t xml:space="preserve">United Kingdom Birmingham</w:t>
      </w:r>
      <w:r>
        <w:t xml:space="preserve">, where access to hospital care can sometimes be strained due to high patient volumes, the Optometrist serves as a vital first line of defense. They are trained to detect not only myopia and astigmatism but also sight-threatening conditions such as glaucoma, age-related macular degeneration, diabetic retinopathy, and hypertensive eye disease.</w:t>
      </w:r>
    </w:p>
    <w:p>
      <w:pPr>
        <w:pStyle w:val="BodyText"/>
      </w:pPr>
      <w:r>
        <w:t xml:space="preserve">Reflecting on this aspect highlights the immense responsibility carried by an Optometrist. A missed diagnosis can lead to irreversible vision loss or indicate a systemic health crisis that requires immediate medical intervention. Therefore, the clinical skills required are rigorous and constantly evolving. The ability to differentiate between a benign ocular issue and a sign of early-onset diabetes or stroke is not merely a technical skill but a moral imperative inherent to the profession.</w:t>
      </w:r>
    </w:p>
    <w:bookmarkEnd w:id="20"/>
    <w:bookmarkStart w:id="21" w:name="the-demographic-context-of-birmingham"/>
    <w:p>
      <w:pPr>
        <w:pStyle w:val="Heading2"/>
      </w:pPr>
      <w:r>
        <w:t xml:space="preserve">The Demographic Context of Birmingham</w:t>
      </w:r>
    </w:p>
    <w:p>
      <w:pPr>
        <w:pStyle w:val="FirstParagraph"/>
      </w:pPr>
      <w:r>
        <w:t xml:space="preserve">Birmingham, as one of the largest and most diverse cities in the</w:t>
      </w:r>
      <w:r>
        <w:t xml:space="preserve"> </w:t>
      </w:r>
      <w:r>
        <w:rPr>
          <w:bCs/>
          <w:b/>
        </w:rPr>
        <w:t xml:space="preserve">United Kingdom</w:t>
      </w:r>
      <w:r>
        <w:t xml:space="preserve">, presents unique challenges and opportunities for eye care professionals. The city boasts a rich tapestry of cultures, languages, and socioeconomic backgrounds. When reflecting on the role of an Optometrist in this specific locale, one must consider health inequalities. Certain demographics within Birmingham may have higher predispositions to specific eye conditions due to genetic factors or lifestyle-related issues such as diabetes prevalence.</w:t>
      </w:r>
    </w:p>
    <w:p>
      <w:pPr>
        <w:pStyle w:val="BodyText"/>
      </w:pPr>
      <w:r>
        <w:t xml:space="preserve">Furthermore, language barriers can sometimes impede effective communication between patient and practitioner. An effective Optometrist in</w:t>
      </w:r>
      <w:r>
        <w:t xml:space="preserve"> </w:t>
      </w:r>
      <w:r>
        <w:rPr>
          <w:bCs/>
          <w:b/>
        </w:rPr>
        <w:t xml:space="preserve">United Kingdom Birmingham</w:t>
      </w:r>
      <w:r>
        <w:t xml:space="preserve"> </w:t>
      </w:r>
      <w:r>
        <w:t xml:space="preserve">must therefore possess high levels of cultural competence and empathy. They must be adept at using interpretation services or visual aids to ensure that patients from all walks of life understand their eye health status. This aspect of the role—health literacy advocacy—is crucial in a city as diverse as Birmingham, where inclusive care is not just a preference but a necessity for public health equity.</w:t>
      </w:r>
    </w:p>
    <w:bookmarkEnd w:id="21"/>
    <w:bookmarkStart w:id="22" w:name="X83e9641aad398119cfd3eacd1b45e1ded6e7f3c"/>
    <w:p>
      <w:pPr>
        <w:pStyle w:val="Heading2"/>
      </w:pPr>
      <w:r>
        <w:t xml:space="preserve">The Intersection with Digital Health and Technology</w:t>
      </w:r>
    </w:p>
    <w:p>
      <w:pPr>
        <w:pStyle w:val="FirstParagraph"/>
      </w:pPr>
      <w:r>
        <w:t xml:space="preserve">The rapid advancement of technology has transformed optometric practice. As an Optometrist today, one must be proficient in digital retinal imaging, optical coherence tomography (OCT), and automated visual field testing. These tools enhance diagnostic accuracy but also introduce new complexities. For instance, the rise of digital eye strain and computer vision syndrome has become a significant concern in urban centers like</w:t>
      </w:r>
      <w:r>
        <w:t xml:space="preserve"> </w:t>
      </w:r>
      <w:r>
        <w:rPr>
          <w:bCs/>
          <w:b/>
        </w:rPr>
        <w:t xml:space="preserve">United Kingdom Birmingham</w:t>
      </w:r>
      <w:r>
        <w:t xml:space="preserve">, where work environments are increasingly screen-based.</w:t>
      </w:r>
    </w:p>
    <w:p>
      <w:pPr>
        <w:pStyle w:val="BodyText"/>
      </w:pPr>
      <w:r>
        <w:t xml:space="preserve">This shift requires Optometrists to adapt their counseling techniques. It is no longer enough to simply prescribe lenses; one must advise on ergonomics, blue light filtering, and the 20-20-20 rule for eye relaxation. Reflecting on this, I realize that the modern Optometrist acts as a consultant for lifestyle-related visual health issues. This proactive approach helps mitigate long-term ocular strain and promotes sustainable visual habits among the working population of Birmingham.</w:t>
      </w:r>
    </w:p>
    <w:bookmarkEnd w:id="22"/>
    <w:bookmarkStart w:id="23" w:name="the-regulatory-and-ethical-framework"/>
    <w:p>
      <w:pPr>
        <w:pStyle w:val="Heading2"/>
      </w:pPr>
      <w:r>
        <w:t xml:space="preserve">The Regulatory and Ethical Framework</w:t>
      </w:r>
    </w:p>
    <w:p>
      <w:pPr>
        <w:pStyle w:val="FirstParagraph"/>
      </w:pPr>
      <w:r>
        <w:t xml:space="preserve">Operating within the</w:t>
      </w:r>
      <w:r>
        <w:t xml:space="preserve"> </w:t>
      </w:r>
      <w:r>
        <w:rPr>
          <w:bCs/>
          <w:b/>
        </w:rPr>
        <w:t xml:space="preserve">United Kingdom</w:t>
      </w:r>
      <w:r>
        <w:t xml:space="preserve">, an Optometrist is regulated by the General Optical Council (GOC). This regulatory body sets strict standards for ethics, practice standards, and continuing professional development. Reflecting on this framework underscores the accountability inherent in the profession. An Optometrist in</w:t>
      </w:r>
      <w:r>
        <w:t xml:space="preserve"> </w:t>
      </w:r>
      <w:r>
        <w:rPr>
          <w:bCs/>
          <w:b/>
        </w:rPr>
        <w:t xml:space="preserve">United Kingdom Birmingham</w:t>
      </w:r>
      <w:r>
        <w:t xml:space="preserve"> </w:t>
      </w:r>
      <w:r>
        <w:t xml:space="preserve">must engage in continuous learning to stay abreast of clinical guidelines and ethical considerations.</w:t>
      </w:r>
    </w:p>
    <w:p>
      <w:pPr>
        <w:pStyle w:val="BodyText"/>
      </w:pPr>
      <w:r>
        <w:t xml:space="preserve">This regulatory environment ensures that patient safety remains paramount. However, it also places a burden on practitioners to remain vigilant and self-reflective about their own practice standards. The pressure to maintain high clinical competencies while managing a busy clinic schedule is significant. Yet, it is this dedication to professional excellence that maintains public trust in the optometric profession.</w:t>
      </w:r>
    </w:p>
    <w:bookmarkEnd w:id="23"/>
    <w:bookmarkStart w:id="24" w:name="the-collaborative-care-model"/>
    <w:p>
      <w:pPr>
        <w:pStyle w:val="Heading2"/>
      </w:pPr>
      <w:r>
        <w:t xml:space="preserve">The Collaborative Care Model</w:t>
      </w:r>
    </w:p>
    <w:p>
      <w:pPr>
        <w:pStyle w:val="FirstParagraph"/>
      </w:pPr>
      <w:r>
        <w:t xml:space="preserve">In recent years, there has been a growing emphasis on multidisciplinary care. An Optometrist does not operate in isolation. In Birmingham’s healthcare landscape, collaboration with GPs, ophthalmologists, opticians, and community nurses is essential for holistic patient care. Reflecting on my observations of clinical pathways in the</w:t>
      </w:r>
      <w:r>
        <w:t xml:space="preserve"> </w:t>
      </w:r>
      <w:r>
        <w:rPr>
          <w:bCs/>
          <w:b/>
        </w:rPr>
        <w:t xml:space="preserve">United Kingdom</w:t>
      </w:r>
      <w:r>
        <w:t xml:space="preserve">, it is clear that effective communication between these disciplines improves patient outcomes significantly.</w:t>
      </w:r>
    </w:p>
    <w:p>
      <w:pPr>
        <w:pStyle w:val="BodyText"/>
      </w:pPr>
      <w:r>
        <w:t xml:space="preserve">For example, a diabetic patient may be managed jointly by an endocrinologist, a primary care optometrist for screening, and an ophthalmologist for treatment. The Optometrist’s role in this chain is to provide regular screening data that informs the broader medical team. This collaborative spirit enhances the efficiency of the National Health Service (NHS) and ensures that patients receive seamless care regardless of which part of their health journey they are navigating.</w:t>
      </w:r>
    </w:p>
    <w:bookmarkEnd w:id="24"/>
    <w:bookmarkStart w:id="25" w:name="conclusion"/>
    <w:p>
      <w:pPr>
        <w:pStyle w:val="Heading2"/>
      </w:pPr>
      <w:r>
        <w:t xml:space="preserve">Conclusion</w:t>
      </w:r>
    </w:p>
    <w:p>
      <w:pPr>
        <w:pStyle w:val="FirstParagraph"/>
      </w:pPr>
      <w:r>
        <w:t xml:space="preserve">In conclusion, reflecting on the role of an Optometrist in</w:t>
      </w:r>
      <w:r>
        <w:t xml:space="preserve"> </w:t>
      </w:r>
      <w:r>
        <w:rPr>
          <w:bCs/>
          <w:b/>
        </w:rPr>
        <w:t xml:space="preserve">United Kingdom Birmingham</w:t>
      </w:r>
      <w:r>
        <w:t xml:space="preserve"> </w:t>
      </w:r>
      <w:r>
        <w:t xml:space="preserve">reveals a profession that is both technically demanding and deeply humanistic. It extends far beyond the dispensing of spectacles to encompass early disease detection, health education, cultural sensitivity, and technological integration. The specific context of Birmingham adds layers of complexity regarding diversity and health inequalities, requiring practitioners to be not only clinicians but also advocates for equity in healthcare.</w:t>
      </w:r>
    </w:p>
    <w:p>
      <w:pPr>
        <w:pStyle w:val="BodyText"/>
      </w:pPr>
      <w:r>
        <w:t xml:space="preserve">As the landscape of eye care continues to evolve with technological advancements and demographic shifts in the</w:t>
      </w:r>
      <w:r>
        <w:t xml:space="preserve"> </w:t>
      </w:r>
      <w:r>
        <w:rPr>
          <w:bCs/>
          <w:b/>
        </w:rPr>
        <w:t xml:space="preserve">United Kingdom</w:t>
      </w:r>
      <w:r>
        <w:t xml:space="preserve">, the role of the Optometrist will undoubtedly expand further. The commitment required is substantial, involving continuous education, ethical vigilance, and compassionate patient interaction. Ultimately, being an Optometrist in this vibrant city is a privilege that comes with a profound responsibility to safeguard one of our most precious senses—sight—and to contribute meaningfully to the broader public health framework of</w:t>
      </w:r>
      <w:r>
        <w:t xml:space="preserve"> </w:t>
      </w:r>
      <w:r>
        <w:rPr>
          <w:bCs/>
          <w:b/>
        </w:rPr>
        <w:t xml:space="preserve">United Kingdom Birmingham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Optometrist in United Kingdom Birmingham</dc:title>
  <dc:creator/>
  <dc:language>en</dc:language>
  <cp:keywords/>
  <dcterms:created xsi:type="dcterms:W3CDTF">2026-07-29T13:43:25Z</dcterms:created>
  <dcterms:modified xsi:type="dcterms:W3CDTF">2026-07-29T13:43:25Z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