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Brazil,</w:t>
      </w:r>
      <w:r>
        <w:t xml:space="preserve"> </w:t>
      </w:r>
      <w:r>
        <w:t xml:space="preserve">Brasília</w:t>
      </w:r>
    </w:p>
    <w:bookmarkStart w:id="26" w:name="X0190577f68dbe240250385524307e4368ea1a37"/>
    <w:p>
      <w:pPr>
        <w:pStyle w:val="Heading1"/>
      </w:pPr>
      <w:r>
        <w:t xml:space="preserve">A Reflection on Orthodontic Care in Brazil, Brasília</w:t>
      </w:r>
    </w:p>
    <w:p>
      <w:pPr>
        <w:pStyle w:val="FirstParagraph"/>
      </w:pPr>
      <w:r>
        <w:t xml:space="preserve">The intersection of public health policy, urban development, and specialized medical care creates a unique landscape for dental professionals in the federal capital. As I reflect on the role of an</w:t>
      </w:r>
      <w:r>
        <w:t xml:space="preserve"> </w:t>
      </w:r>
      <w:r>
        <w:rPr>
          <w:bCs/>
          <w:b/>
        </w:rPr>
        <w:t xml:space="preserve">Orthodontist</w:t>
      </w:r>
      <w:r>
        <w:t xml:space="preserve">, it becomes evident that their practice is not merely about straightening teeth; it is about enhancing quality of life, addressing social disparities, and navigating the complex healthcare infrastructure of</w:t>
      </w:r>
      <w:r>
        <w:t xml:space="preserve"> </w:t>
      </w:r>
      <w:r>
        <w:rPr>
          <w:bCs/>
          <w:b/>
        </w:rPr>
        <w:t xml:space="preserve">Brazil Brasília</w:t>
      </w:r>
      <w:r>
        <w:t xml:space="preserve">. This reflection explores the multifaceted nature of orthodontic practice within this specific geopolitical and cultural context.</w:t>
      </w:r>
    </w:p>
    <w:bookmarkStart w:id="20" w:name="X58222ff2c9e13184af06e3781055de1b1d1f020"/>
    <w:p>
      <w:pPr>
        <w:pStyle w:val="Heading2"/>
      </w:pPr>
      <w:r>
        <w:t xml:space="preserve">The Dual Reality: Public Service and Private Practice</w:t>
      </w:r>
    </w:p>
    <w:p>
      <w:pPr>
        <w:pStyle w:val="FirstParagraph"/>
      </w:pPr>
      <w:r>
        <w:t xml:space="preserve">In</w:t>
      </w:r>
      <w:r>
        <w:t xml:space="preserve"> </w:t>
      </w:r>
      <w:r>
        <w:rPr>
          <w:bCs/>
          <w:b/>
        </w:rPr>
        <w:t xml:space="preserve">Brazil Brasília</w:t>
      </w:r>
      <w:r>
        <w:t xml:space="preserve">, as in much of Brazil, healthcare is characterized by a dual system: the public Unified Health System (SUS) and a robust private sector. For an</w:t>
      </w:r>
      <w:r>
        <w:t xml:space="preserve"> </w:t>
      </w:r>
      <w:r>
        <w:rPr>
          <w:bCs/>
          <w:b/>
        </w:rPr>
        <w:t xml:space="preserve">Orthodontist</w:t>
      </w:r>
      <w:r>
        <w:t xml:space="preserve">, this duality presents both profound opportunities and significant challenges. The SUS serves millions of Brazilians, many of whom have limited access to dental care due to socioeconomic barriers. In the capital, where inequality exists alongside extreme wealth, the demand for public orthodontic services is immense.</w:t>
      </w:r>
    </w:p>
    <w:p>
      <w:pPr>
        <w:pStyle w:val="BodyText"/>
      </w:pPr>
      <w:r>
        <w:t xml:space="preserve">Reflecting on this aspect forces one to confront ethical questions regarding resource allocation. An</w:t>
      </w:r>
      <w:r>
        <w:t xml:space="preserve"> </w:t>
      </w:r>
      <w:r>
        <w:rPr>
          <w:bCs/>
          <w:b/>
        </w:rPr>
        <w:t xml:space="preserve">Orthodontist</w:t>
      </w:r>
      <w:r>
        <w:t xml:space="preserve"> </w:t>
      </w:r>
      <w:r>
        <w:t xml:space="preserve">working within the SUS in</w:t>
      </w:r>
      <w:r>
        <w:t xml:space="preserve"> </w:t>
      </w:r>
      <w:r>
        <w:rPr>
          <w:bCs/>
          <w:b/>
        </w:rPr>
        <w:t xml:space="preserve">Brazil Brasília</w:t>
      </w:r>
      <w:r>
        <w:t xml:space="preserve"> </w:t>
      </w:r>
      <w:r>
        <w:t xml:space="preserve">often faces long waiting lists and limited resources. They must prioritize cases based on clinical severity rather than patient preference, managing expectations for families who may view braces as a cosmetic luxury rather than a health necessity. This environment demands resilience, adaptability, and a deep sense of civic duty from the practitioner.</w:t>
      </w:r>
    </w:p>
    <w:bookmarkEnd w:id="20"/>
    <w:bookmarkStart w:id="21" w:name="Xec049a6e363c84b70798aa07e19fe8be79938c0"/>
    <w:p>
      <w:pPr>
        <w:pStyle w:val="Heading2"/>
      </w:pPr>
      <w:r>
        <w:t xml:space="preserve">Urban Dynamics and Accessibility in the Federal District</w:t>
      </w:r>
    </w:p>
    <w:p>
      <w:pPr>
        <w:pStyle w:val="FirstParagraph"/>
      </w:pPr>
      <w:r>
        <w:rPr>
          <w:bCs/>
          <w:b/>
        </w:rPr>
        <w:t xml:space="preserve">Brazil Brasília</w:t>
      </w:r>
      <w:r>
        <w:t xml:space="preserve">, planned as a modernist utopia with distinct zoning for residential, commercial, and administrative areas, influences how healthcare is accessed. The city’s layout can create geographic barriers for patients living in outlying satellite cities versus those in the central sectors. For an</w:t>
      </w:r>
      <w:r>
        <w:t xml:space="preserve"> </w:t>
      </w:r>
      <w:r>
        <w:rPr>
          <w:bCs/>
          <w:b/>
        </w:rPr>
        <w:t xml:space="preserve">Orthodontist</w:t>
      </w:r>
      <w:r>
        <w:t xml:space="preserve">, understanding these urban dynamics is crucial.</w:t>
      </w:r>
    </w:p>
    <w:p>
      <w:pPr>
        <w:pStyle w:val="BodyText"/>
      </w:pPr>
      <w:r>
        <w:t xml:space="preserve">A practitioner must consider where to locate their clinic to maximize accessibility. In a city known for its car-centric culture, parking and transport become significant factors for patients attending regular adjustment appointments. Furthermore, the digital transformation of healthcare in</w:t>
      </w:r>
      <w:r>
        <w:t xml:space="preserve"> </w:t>
      </w:r>
      <w:r>
        <w:rPr>
          <w:bCs/>
          <w:b/>
        </w:rPr>
        <w:t xml:space="preserve">Brazil Brasília</w:t>
      </w:r>
      <w:r>
        <w:t xml:space="preserve"> </w:t>
      </w:r>
      <w:r>
        <w:t xml:space="preserve">offers new avenues for tele-orthodontics, allowing practitioners to monitor progress remotely, though the hands-on nature of orthodontics means this can only supplement—not replace—physical visits. Reflecting on these logistical challenges highlights how an</w:t>
      </w:r>
      <w:r>
        <w:t xml:space="preserve"> </w:t>
      </w:r>
      <w:r>
        <w:rPr>
          <w:bCs/>
          <w:b/>
        </w:rPr>
        <w:t xml:space="preserve">Orthodontist</w:t>
      </w:r>
      <w:r>
        <w:t xml:space="preserve"> </w:t>
      </w:r>
      <w:r>
        <w:t xml:space="preserve">must also be a community planner and advocate for equitable access.</w:t>
      </w:r>
    </w:p>
    <w:bookmarkEnd w:id="21"/>
    <w:bookmarkStart w:id="22" w:name="X475bbbe2d643ac0a28e8625849a3de9ba25e9e7"/>
    <w:p>
      <w:pPr>
        <w:pStyle w:val="Heading2"/>
      </w:pPr>
      <w:r>
        <w:t xml:space="preserve">Cultural Perceptions of Aesthetics and Health</w:t>
      </w:r>
    </w:p>
    <w:p>
      <w:pPr>
        <w:pStyle w:val="FirstParagraph"/>
      </w:pPr>
      <w:r>
        <w:t xml:space="preserve">Brazilian culture places a high value on aesthetics, often described as "beauty" being a social currency. In</w:t>
      </w:r>
      <w:r>
        <w:t xml:space="preserve"> </w:t>
      </w:r>
      <w:r>
        <w:rPr>
          <w:bCs/>
          <w:b/>
        </w:rPr>
        <w:t xml:space="preserve">Brazil Brasília</w:t>
      </w:r>
      <w:r>
        <w:t xml:space="preserve">, this cultural trait intersects with the professional role of the</w:t>
      </w:r>
      <w:r>
        <w:t xml:space="preserve"> </w:t>
      </w:r>
      <w:r>
        <w:rPr>
          <w:bCs/>
          <w:b/>
        </w:rPr>
        <w:t xml:space="preserve">Orthodontist</w:t>
      </w:r>
      <w:r>
        <w:t xml:space="preserve">. Patients are frequently motivated by aesthetic improvements that can impact their self-esteem and professional opportunities in a competitive job market. However, there is often a gap between public health priorities (functional occlusion, breathing issues) and private patient desires (perfect alignment for appearance).</w:t>
      </w:r>
    </w:p>
    <w:p>
      <w:pPr>
        <w:pStyle w:val="BodyText"/>
      </w:pPr>
      <w:r>
        <w:t xml:space="preserve">This reflection underscores the need for effective communication skills. An</w:t>
      </w:r>
      <w:r>
        <w:t xml:space="preserve"> </w:t>
      </w:r>
      <w:r>
        <w:rPr>
          <w:bCs/>
          <w:b/>
        </w:rPr>
        <w:t xml:space="preserve">Orthodontist</w:t>
      </w:r>
      <w:r>
        <w:t xml:space="preserve"> </w:t>
      </w:r>
      <w:r>
        <w:t xml:space="preserve">in this region must educate patients on the holistic benefits of orthodontic treatment, linking oral health to systemic well-being. They must navigate the cultural pressure to achieve "Hollywood smiles" while ensuring that treatments are clinically justified and sustainable. This balance between aesthetic expectation and medical necessity is a daily negotiation in the practice of an</w:t>
      </w:r>
      <w:r>
        <w:t xml:space="preserve"> </w:t>
      </w:r>
      <w:r>
        <w:rPr>
          <w:bCs/>
          <w:b/>
        </w:rPr>
        <w:t xml:space="preserve">Orthodontist</w:t>
      </w:r>
      <w:r>
        <w:t xml:space="preserve"> </w:t>
      </w:r>
      <w:r>
        <w:t xml:space="preserve">in</w:t>
      </w:r>
      <w:r>
        <w:t xml:space="preserve"> </w:t>
      </w:r>
      <w:r>
        <w:rPr>
          <w:bCs/>
          <w:b/>
        </w:rPr>
        <w:t xml:space="preserve">Brazil Brasília</w:t>
      </w:r>
      <w:r>
        <w:t xml:space="preserve">.</w:t>
      </w:r>
    </w:p>
    <w:bookmarkEnd w:id="22"/>
    <w:bookmarkStart w:id="23" w:name="Xda1f144e1fed672ab60d55ab56152d4f91b2a77"/>
    <w:p>
      <w:pPr>
        <w:pStyle w:val="Heading2"/>
      </w:pPr>
      <w:r>
        <w:t xml:space="preserve">Socioeconomic Disparities and Social Responsibility</w:t>
      </w:r>
    </w:p>
    <w:p>
      <w:pPr>
        <w:pStyle w:val="FirstParagraph"/>
      </w:pPr>
      <w:r>
        <w:t xml:space="preserve">The stark contrast between the affluent areas of Lago Sul and Lago Norte and the peripheral social housing developments highlights the socioeconomic disparities inherent in</w:t>
      </w:r>
      <w:r>
        <w:t xml:space="preserve"> </w:t>
      </w:r>
      <w:r>
        <w:rPr>
          <w:bCs/>
          <w:b/>
        </w:rPr>
        <w:t xml:space="preserve">Brazil Brasília</w:t>
      </w:r>
      <w:r>
        <w:t xml:space="preserve">. An</w:t>
      </w:r>
      <w:r>
        <w:t xml:space="preserve"> </w:t>
      </w:r>
      <w:r>
        <w:rPr>
          <w:bCs/>
          <w:b/>
        </w:rPr>
        <w:t xml:space="preserve">Orthodontist</w:t>
      </w:r>
      <w:r>
        <w:t xml:space="preserve"> </w:t>
      </w:r>
      <w:r>
        <w:t xml:space="preserve">cannot remain indifferent to these disparities. Many children in underserved communities suffer from malocclusions that go untreated due to cost, leading to long-term health consequences including difficulty chewing, speech impediments, and oral hygiene challenges.</w:t>
      </w:r>
    </w:p>
    <w:p>
      <w:pPr>
        <w:pStyle w:val="BodyText"/>
      </w:pPr>
      <w:r>
        <w:t xml:space="preserve">Reflecting on this reality inspires a call for greater professional engagement. Some</w:t>
      </w:r>
      <w:r>
        <w:t xml:space="preserve"> </w:t>
      </w:r>
      <w:r>
        <w:rPr>
          <w:bCs/>
          <w:b/>
        </w:rPr>
        <w:t xml:space="preserve">Orthodontists</w:t>
      </w:r>
      <w:r>
        <w:t xml:space="preserve"> </w:t>
      </w:r>
      <w:r>
        <w:t xml:space="preserve">choose to offer pro bono services or collaborate with NGOs and university clinics in</w:t>
      </w:r>
      <w:r>
        <w:t xml:space="preserve"> </w:t>
      </w:r>
      <w:r>
        <w:rPr>
          <w:bCs/>
          <w:b/>
        </w:rPr>
        <w:t xml:space="preserve">Brazil Brasília</w:t>
      </w:r>
      <w:r>
        <w:t xml:space="preserve">. This aspect of the profession is not just about technical skill but about social responsibility. It challenges the practitioner to view their role as part of a broader social fabric, contributing to health equity in one of Brazil’s most symbolic cities.</w:t>
      </w:r>
    </w:p>
    <w:bookmarkEnd w:id="23"/>
    <w:bookmarkStart w:id="24" w:name="X771f89f195e0d8dbc783c8c9e7e5a126dfa2410"/>
    <w:p>
      <w:pPr>
        <w:pStyle w:val="Heading2"/>
      </w:pPr>
      <w:r>
        <w:t xml:space="preserve">The Role of Education and Continuous Learning</w:t>
      </w:r>
    </w:p>
    <w:p>
      <w:pPr>
        <w:pStyle w:val="FirstParagraph"/>
      </w:pPr>
      <w:r>
        <w:rPr>
          <w:bCs/>
          <w:b/>
        </w:rPr>
        <w:t xml:space="preserve">Brazil Brasília</w:t>
      </w:r>
      <w:r>
        <w:t xml:space="preserve"> </w:t>
      </w:r>
      <w:r>
        <w:t xml:space="preserve">is home to several prestigious universities, including the University of Brasília (UnB), which plays a vital role in training future dental professionals. The relationship between academic institutions and private practice is strong here. An</w:t>
      </w:r>
      <w:r>
        <w:t xml:space="preserve"> </w:t>
      </w:r>
      <w:r>
        <w:rPr>
          <w:bCs/>
          <w:b/>
        </w:rPr>
        <w:t xml:space="preserve">Orthodontist</w:t>
      </w:r>
      <w:r>
        <w:t xml:space="preserve"> </w:t>
      </w:r>
      <w:r>
        <w:t xml:space="preserve">often engages in continuous education through local conferences, workshops, and university collaborations.</w:t>
      </w:r>
    </w:p>
    <w:p>
      <w:pPr>
        <w:pStyle w:val="BodyText"/>
      </w:pPr>
      <w:r>
        <w:t xml:space="preserve">This environment fosters innovation. New technologies such as clear aligners, 3D printing for surgical guides, and digital intraoral scanners are increasingly adopted in the capital’s clinics. Reflecting on this technological advancement reminds us that an</w:t>
      </w:r>
      <w:r>
        <w:t xml:space="preserve"> </w:t>
      </w:r>
      <w:r>
        <w:rPr>
          <w:bCs/>
          <w:b/>
        </w:rPr>
        <w:t xml:space="preserve">Orthodontist</w:t>
      </w:r>
      <w:r>
        <w:t xml:space="preserve"> </w:t>
      </w:r>
      <w:r>
        <w:t xml:space="preserve">must stay current with global trends while adapting them to the local context of</w:t>
      </w:r>
      <w:r>
        <w:t xml:space="preserve"> </w:t>
      </w:r>
      <w:r>
        <w:rPr>
          <w:bCs/>
          <w:b/>
        </w:rPr>
        <w:t xml:space="preserve">Brazil Brasília</w:t>
      </w:r>
      <w:r>
        <w:t xml:space="preserve">. This might involve considering cost-effective solutions for public patients or leveraging technology to reduce treatment times for private clients.</w:t>
      </w:r>
    </w:p>
    <w:bookmarkEnd w:id="24"/>
    <w:bookmarkStart w:id="25" w:name="Xe453811510e8bcfc349887777fbfdba50804148"/>
    <w:p>
      <w:pPr>
        <w:pStyle w:val="Heading2"/>
      </w:pPr>
      <w:r>
        <w:t xml:space="preserve">Conclusion: A Holistic Professional Identity</w:t>
      </w:r>
    </w:p>
    <w:p>
      <w:pPr>
        <w:pStyle w:val="FirstParagraph"/>
      </w:pPr>
      <w:r>
        <w:t xml:space="preserve">In conclusion, being an</w:t>
      </w:r>
      <w:r>
        <w:t xml:space="preserve"> </w:t>
      </w:r>
      <w:r>
        <w:rPr>
          <w:bCs/>
          <w:b/>
        </w:rPr>
        <w:t xml:space="preserve">Orthodontist</w:t>
      </w:r>
      <w:r>
        <w:t xml:space="preserve"> </w:t>
      </w:r>
      <w:r>
        <w:t xml:space="preserve">in</w:t>
      </w:r>
      <w:r>
        <w:t xml:space="preserve"> </w:t>
      </w:r>
      <w:r>
        <w:rPr>
          <w:bCs/>
          <w:b/>
        </w:rPr>
        <w:t xml:space="preserve">Brazil Brasília</w:t>
      </w:r>
      <w:r>
        <w:t xml:space="preserve"> </w:t>
      </w:r>
      <w:r>
        <w:t xml:space="preserve">is a complex, rewarding, and challenging endeavor. It requires more than just technical expertise in dentofacial orthopedics; it demands empathy for socioeconomic disparities, cultural sensitivity regarding aesthetics, logistical awareness of the city’s structure, and a commitment to lifelong learning. The profession serves as a bridge between public health needs and private desires.</w:t>
      </w:r>
    </w:p>
    <w:p>
      <w:pPr>
        <w:pStyle w:val="BodyText"/>
      </w:pPr>
      <w:r>
        <w:t xml:space="preserve">As we look toward the future, the role of the</w:t>
      </w:r>
      <w:r>
        <w:t xml:space="preserve"> </w:t>
      </w:r>
      <w:r>
        <w:rPr>
          <w:bCs/>
          <w:b/>
        </w:rPr>
        <w:t xml:space="preserve">Orthodontist</w:t>
      </w:r>
      <w:r>
        <w:t xml:space="preserve"> </w:t>
      </w:r>
      <w:r>
        <w:t xml:space="preserve">in</w:t>
      </w:r>
      <w:r>
        <w:t xml:space="preserve"> </w:t>
      </w:r>
      <w:r>
        <w:rPr>
          <w:bCs/>
          <w:b/>
        </w:rPr>
        <w:t xml:space="preserve">Brazil Brasília</w:t>
      </w:r>
      <w:r>
        <w:t xml:space="preserve"> </w:t>
      </w:r>
      <w:r>
        <w:t xml:space="preserve">will likely expand to include greater integration with interdisciplinary care, addressing sleep apnea, TMJ disorders, and airway development. This reflection serves as a reminder that orthodontic care is not isolated from society but deeply embedded within it. By embracing the unique challenges and opportunities presented by this federal capital, practitioners can significantly improve the oral health and quality of life for the diverse population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Orthodontic Care in Brazil, Brasília</dc:title>
  <dc:creator/>
  <dc:language>en</dc:language>
  <cp:keywords/>
  <dcterms:created xsi:type="dcterms:W3CDTF">2026-07-29T22:31:31Z</dcterms:created>
  <dcterms:modified xsi:type="dcterms:W3CDTF">2026-07-29T22:31:31Z</dcterms:modified>
</cp:coreProperties>
</file>

<file path=docProps/custom.xml><?xml version="1.0" encoding="utf-8"?>
<Properties xmlns="http://schemas.openxmlformats.org/officeDocument/2006/custom-properties" xmlns:vt="http://schemas.openxmlformats.org/officeDocument/2006/docPropsVTypes"/>
</file>