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Orthodontics</w:t>
      </w:r>
      <w:r>
        <w:t xml:space="preserve"> </w:t>
      </w:r>
      <w:r>
        <w:t xml:space="preserve">in</w:t>
      </w:r>
      <w:r>
        <w:t xml:space="preserve"> </w:t>
      </w:r>
      <w:r>
        <w:t xml:space="preserve">Tel</w:t>
      </w:r>
      <w:r>
        <w:t xml:space="preserve"> </w:t>
      </w:r>
      <w:r>
        <w:t xml:space="preserve">Aviv</w:t>
      </w:r>
    </w:p>
    <w:bookmarkStart w:id="26" w:name="Xab550e6a5692466f7101463a215265a747241b6"/>
    <w:p>
      <w:pPr>
        <w:pStyle w:val="Heading1"/>
      </w:pPr>
      <w:r>
        <w:t xml:space="preserve">The Intersection of Precision, Culture, and Care: A Reflection on the Orthodontist Experience in Israel Tel Aviv</w:t>
      </w:r>
    </w:p>
    <w:p>
      <w:pPr>
        <w:pStyle w:val="FirstParagraph"/>
      </w:pPr>
      <w:r>
        <w:t xml:space="preserve">The pursuit of dental health is often viewed through a purely clinical lens. We consider braces, aligners, and retainers as tools for correction—mechanical interventions to fix misaligned teeth. However, when one steps into the realm of modern orthodontics within the vibrant and complex context of Tel Aviv, Israel, the experience transcends mere mechanical adjustment. It becomes a multifaceted journey involving cultural nuances, technological advancement, aesthetic philosophy, and personal identity. This reflection paper explores these layers, examining how the role of an</w:t>
      </w:r>
      <w:r>
        <w:t xml:space="preserve"> </w:t>
      </w:r>
      <w:r>
        <w:rPr>
          <w:bCs/>
          <w:b/>
        </w:rPr>
        <w:t xml:space="preserve">Orthodontist</w:t>
      </w:r>
      <w:r>
        <w:t xml:space="preserve"> </w:t>
      </w:r>
      <w:r>
        <w:t xml:space="preserve">is perceived and practiced in the dynamic environment of</w:t>
      </w:r>
      <w:r>
        <w:t xml:space="preserve"> </w:t>
      </w:r>
      <w:r>
        <w:rPr>
          <w:bCs/>
          <w:b/>
        </w:rPr>
        <w:t xml:space="preserve">Israel Tel Aviv</w:t>
      </w:r>
      <w:r>
        <w:t xml:space="preserve">.</w:t>
      </w:r>
    </w:p>
    <w:bookmarkStart w:id="20" w:name="X96a087bb5373aac462b2989634738e1de2d9c51"/>
    <w:p>
      <w:pPr>
        <w:pStyle w:val="Heading2"/>
      </w:pPr>
      <w:r>
        <w:t xml:space="preserve">The Technological Hub: A Modern Approach to Orthodontics</w:t>
      </w:r>
    </w:p>
    <w:p>
      <w:pPr>
        <w:pStyle w:val="FirstParagraph"/>
      </w:pPr>
      <w:r>
        <w:t xml:space="preserve">Tel Aviv is widely recognized as "Silicon Wadi," a global hub for technology and innovation. This reputation inevitably permeates the healthcare sector, including dentistry and orthodontics. The contemporary</w:t>
      </w:r>
      <w:r>
        <w:t xml:space="preserve"> </w:t>
      </w:r>
      <w:r>
        <w:rPr>
          <w:bCs/>
          <w:b/>
        </w:rPr>
        <w:t xml:space="preserve">Orthodontist</w:t>
      </w:r>
      <w:r>
        <w:t xml:space="preserve"> </w:t>
      </w:r>
      <w:r>
        <w:t xml:space="preserve">in Tel Aviv is not merely a dentist who straightens teeth; they are often tech-savvy professionals who integrate cutting-edge digital scanning, 3D imaging, and AI-driven treatment planning into their practice. This technological integration reflects the city’s broader ethos of innovation and forward-thinking.</w:t>
      </w:r>
    </w:p>
    <w:p>
      <w:pPr>
        <w:pStyle w:val="BodyText"/>
      </w:pPr>
      <w:r>
        <w:t xml:space="preserve">In many traditional settings, orthodontic treatment might begin with uncomfortable physical impressions. In Tel Aviv clinics, the shift toward digital intraoral scanners is almost seamless for the patient, reducing anxiety and increasing precision. As a patient or observer within this system, one reflects on how technology democratizes access to high-quality care. The</w:t>
      </w:r>
      <w:r>
        <w:t xml:space="preserve"> </w:t>
      </w:r>
      <w:r>
        <w:rPr>
          <w:bCs/>
          <w:b/>
        </w:rPr>
        <w:t xml:space="preserve">Israel Tel Aviv</w:t>
      </w:r>
      <w:r>
        <w:t xml:space="preserve"> </w:t>
      </w:r>
      <w:r>
        <w:t xml:space="preserve">market demands efficiency and speed without compromising quality. Consequently, the</w:t>
      </w:r>
      <w:r>
        <w:t xml:space="preserve"> </w:t>
      </w:r>
      <w:r>
        <w:rPr>
          <w:bCs/>
          <w:b/>
        </w:rPr>
        <w:t xml:space="preserve">Orthodontist</w:t>
      </w:r>
      <w:r>
        <w:t xml:space="preserve"> </w:t>
      </w:r>
      <w:r>
        <w:t xml:space="preserve">must balance technical expertise with patient education, explaining complex digital processes in accessible terms. This fusion of tech and care defines the modern orthodontic landscape in this region.</w:t>
      </w:r>
    </w:p>
    <w:bookmarkEnd w:id="20"/>
    <w:bookmarkStart w:id="21" w:name="X63ad2612f714ba29a41274e2377669eb695068f"/>
    <w:p>
      <w:pPr>
        <w:pStyle w:val="Heading2"/>
      </w:pPr>
      <w:r>
        <w:t xml:space="preserve">Aesthetic Philosophy: The Mediterranean Smile</w:t>
      </w:r>
    </w:p>
    <w:p>
      <w:pPr>
        <w:pStyle w:val="FirstParagraph"/>
      </w:pPr>
      <w:r>
        <w:t xml:space="preserve">Culture plays a pivotal role in how aesthetic preferences are shaped. In</w:t>
      </w:r>
      <w:r>
        <w:t xml:space="preserve"> </w:t>
      </w:r>
      <w:r>
        <w:rPr>
          <w:bCs/>
          <w:b/>
        </w:rPr>
        <w:t xml:space="preserve">Israel Tel Aviv</w:t>
      </w:r>
      <w:r>
        <w:t xml:space="preserve">, there is a distinct cultural emphasis on appearance and social presentation, often described as part of the "Mediterranean lifestyle." Social interactions here are frequent, open, and visually oriented. The smile is not just a health indicator but a form of social currency. This cultural backdrop influences the treatment goals discussed between the patient and their</w:t>
      </w:r>
      <w:r>
        <w:t xml:space="preserve"> </w:t>
      </w:r>
      <w:r>
        <w:rPr>
          <w:bCs/>
          <w:b/>
        </w:rPr>
        <w:t xml:space="preserve">Orthodontist</w:t>
      </w:r>
      <w:r>
        <w:t xml:space="preserve">.</w:t>
      </w:r>
    </w:p>
    <w:p>
      <w:pPr>
        <w:pStyle w:val="BodyText"/>
      </w:pPr>
      <w:r>
        <w:t xml:space="preserve">While Western Europe or North America might prioritize subtle corrections that go unnoticed by the layperson, patients in Tel Aviv often seek treatments that enhance visibility and brightness. The ideal smile here is often associated with confidence, youthfulness, and social engagement. Therefore, the</w:t>
      </w:r>
      <w:r>
        <w:t xml:space="preserve"> </w:t>
      </w:r>
      <w:r>
        <w:rPr>
          <w:bCs/>
          <w:b/>
        </w:rPr>
        <w:t xml:space="preserve">Orthodontist</w:t>
      </w:r>
      <w:r>
        <w:t xml:space="preserve"> </w:t>
      </w:r>
      <w:r>
        <w:t xml:space="preserve">must be culturally competent. They must understand that for a patient in</w:t>
      </w:r>
      <w:r>
        <w:t xml:space="preserve"> </w:t>
      </w:r>
      <w:r>
        <w:rPr>
          <w:bCs/>
          <w:b/>
        </w:rPr>
        <w:t xml:space="preserve">Israel Tel Aviv</w:t>
      </w:r>
      <w:r>
        <w:t xml:space="preserve">, orthodontic treatment is also an investment in social capital and personal branding. This requires a delicate balance: achieving structural correctness while honoring the patient’s desire for a bold, confident aesthetic result. The reflection here is on how local cultural values directly dictate clinical outcomes.</w:t>
      </w:r>
    </w:p>
    <w:bookmarkEnd w:id="21"/>
    <w:bookmarkStart w:id="22" w:name="Xdb1dfb74368172c13056fd2a0b764a41c355823"/>
    <w:p>
      <w:pPr>
        <w:pStyle w:val="Heading2"/>
      </w:pPr>
      <w:r>
        <w:t xml:space="preserve">The Human Element: Communication and Trust</w:t>
      </w:r>
    </w:p>
    <w:p>
      <w:pPr>
        <w:pStyle w:val="FirstParagraph"/>
      </w:pPr>
      <w:r>
        <w:t xml:space="preserve">Beyond technology and aesthetics, the core of any medical relationship is trust. In</w:t>
      </w:r>
      <w:r>
        <w:t xml:space="preserve"> </w:t>
      </w:r>
      <w:r>
        <w:rPr>
          <w:bCs/>
          <w:b/>
        </w:rPr>
        <w:t xml:space="preserve">Israel Tel Aviv</w:t>
      </w:r>
      <w:r>
        <w:t xml:space="preserve">, the communication style can be direct, informal, and highly interactive. This contrasts with more hierarchical or reserved medical cultures found elsewhere in Europe or Asia. The dynamic between an</w:t>
      </w:r>
      <w:r>
        <w:t xml:space="preserve"> </w:t>
      </w:r>
      <w:r>
        <w:rPr>
          <w:bCs/>
          <w:b/>
        </w:rPr>
        <w:t xml:space="preserve">Orthodontist</w:t>
      </w:r>
      <w:r>
        <w:t xml:space="preserve"> </w:t>
      </w:r>
      <w:r>
        <w:t xml:space="preserve">and a patient in Tel Aviv often reflects this "dugri" (direct) communication style.</w:t>
      </w:r>
    </w:p>
    <w:p>
      <w:pPr>
        <w:pStyle w:val="BodyText"/>
      </w:pPr>
      <w:r>
        <w:t xml:space="preserve">This directness can be both liberating and challenging. Patients expect immediate feedback, clear explanations, and a collaborative approach to treatment planning. They are often well-researched, coming into appointments with questions about specific brands of aligners or ceramic braces. The</w:t>
      </w:r>
      <w:r>
        <w:t xml:space="preserve"> </w:t>
      </w:r>
      <w:r>
        <w:rPr>
          <w:bCs/>
          <w:b/>
        </w:rPr>
        <w:t xml:space="preserve">Orthodontist</w:t>
      </w:r>
      <w:r>
        <w:t xml:space="preserve"> </w:t>
      </w:r>
      <w:r>
        <w:t xml:space="preserve">in this environment must adapt by being transparent and participatory rather than authoritarian. Reflection on this interaction reveals a shift in power dynamics within the doctor-patient relationship. The patient is an active participant, empowered by information and cultural expectations of equality in service interactions.</w:t>
      </w:r>
    </w:p>
    <w:bookmarkEnd w:id="22"/>
    <w:bookmarkStart w:id="23" w:name="diversity-as-a-clinical-challenge"/>
    <w:p>
      <w:pPr>
        <w:pStyle w:val="Heading2"/>
      </w:pPr>
      <w:r>
        <w:t xml:space="preserve">Diversity as a Clinical Challenge</w:t>
      </w:r>
    </w:p>
    <w:p>
      <w:pPr>
        <w:pStyle w:val="FirstParagraph"/>
      </w:pPr>
      <w:r>
        <w:t xml:space="preserve">Tel Aviv is a melting pot of cultures, with communities originating from Russia, Ethiopia, Latin America, France, and the Arab world. This diversity presents unique challenges and opportunities for the</w:t>
      </w:r>
      <w:r>
        <w:t xml:space="preserve"> </w:t>
      </w:r>
      <w:r>
        <w:rPr>
          <w:bCs/>
          <w:b/>
        </w:rPr>
        <w:t xml:space="preserve">Orthodontist</w:t>
      </w:r>
      <w:r>
        <w:t xml:space="preserve">. Dental anatomy can vary across ethnic groups; for instance., tooth size ratios and jaw structures may differ between populations from different regions. A one-size-fits-all approach is clinically unsound.</w:t>
      </w:r>
    </w:p>
    <w:p>
      <w:pPr>
        <w:pStyle w:val="BodyText"/>
      </w:pPr>
      <w:r>
        <w:t xml:space="preserve">An effective</w:t>
      </w:r>
      <w:r>
        <w:t xml:space="preserve"> </w:t>
      </w:r>
      <w:r>
        <w:rPr>
          <w:bCs/>
          <w:b/>
        </w:rPr>
        <w:t xml:space="preserve">Orthodontist</w:t>
      </w:r>
      <w:r>
        <w:t xml:space="preserve"> </w:t>
      </w:r>
      <w:r>
        <w:t xml:space="preserve">in</w:t>
      </w:r>
      <w:r>
        <w:t xml:space="preserve"> </w:t>
      </w:r>
      <w:r>
        <w:rPr>
          <w:bCs/>
          <w:b/>
        </w:rPr>
        <w:t xml:space="preserve">Israel Tel Aviv</w:t>
      </w:r>
      <w:r>
        <w:t xml:space="preserve"> </w:t>
      </w:r>
      <w:r>
        <w:t xml:space="preserve">must be culturally sensitive and anatomically knowledgeable across a diverse spectrum of patients. They must navigate language barriers, varying health literacy levels, and different cultural beliefs regarding dental pain or treatment necessity. For example, some communities may view tooth extraction as more taboo than others, requiring the</w:t>
      </w:r>
      <w:r>
        <w:t xml:space="preserve"> </w:t>
      </w:r>
      <w:r>
        <w:rPr>
          <w:bCs/>
          <w:b/>
        </w:rPr>
        <w:t xml:space="preserve">Orthodontist</w:t>
      </w:r>
      <w:r>
        <w:t xml:space="preserve"> </w:t>
      </w:r>
      <w:r>
        <w:t xml:space="preserve">to employ nuanced communication strategies to explain necessary procedures. This diversity enriches the practice but demands a high degree of adaptability and empathy from the practitioner.</w:t>
      </w:r>
    </w:p>
    <w:bookmarkEnd w:id="23"/>
    <w:bookmarkStart w:id="24" w:name="socioeconomic-factors-and-accessibility"/>
    <w:p>
      <w:pPr>
        <w:pStyle w:val="Heading2"/>
      </w:pPr>
      <w:r>
        <w:t xml:space="preserve">Socioeconomic Factors and Accessibility</w:t>
      </w:r>
    </w:p>
    <w:p>
      <w:pPr>
        <w:pStyle w:val="FirstParagraph"/>
      </w:pPr>
      <w:r>
        <w:t xml:space="preserve">The cost of living in</w:t>
      </w:r>
      <w:r>
        <w:t xml:space="preserve"> </w:t>
      </w:r>
      <w:r>
        <w:rPr>
          <w:bCs/>
          <w:b/>
        </w:rPr>
        <w:t xml:space="preserve">Israel Tel Aviv</w:t>
      </w:r>
      <w:r>
        <w:t xml:space="preserve"> </w:t>
      </w:r>
      <w:r>
        <w:t xml:space="preserve">is among the highest globally, and this reality extends to healthcare. Orthodontic treatment is often a significant financial commitment, frequently not fully covered by basic health insurance schemes (Kupat Holim), though supplemental insurance may help. This economic reality adds a layer of stress and reflection for patients. The</w:t>
      </w:r>
      <w:r>
        <w:t xml:space="preserve"> </w:t>
      </w:r>
      <w:r>
        <w:rPr>
          <w:bCs/>
          <w:b/>
        </w:rPr>
        <w:t xml:space="preserve">Orthodontist</w:t>
      </w:r>
      <w:r>
        <w:t xml:space="preserve"> </w:t>
      </w:r>
      <w:r>
        <w:t xml:space="preserve">is not just treating teeth but also navigating the financial anxieties of their clientele.</w:t>
      </w:r>
    </w:p>
    <w:p>
      <w:pPr>
        <w:pStyle w:val="BodyText"/>
      </w:pPr>
      <w:r>
        <w:t xml:space="preserve">This necessitates a role extension for the practitioner: they become financial counselors as well as clinicians. They must offer flexible payment plans, explain insurance intricacies, and perhaps suggest cost-effective alternatives without compromising care standards. Reflecting on this aspect highlights the socioeconomic pressures present in one of the world’s most expensive cities. The</w:t>
      </w:r>
      <w:r>
        <w:t xml:space="preserve"> </w:t>
      </w:r>
      <w:r>
        <w:rPr>
          <w:bCs/>
          <w:b/>
        </w:rPr>
        <w:t xml:space="preserve">Orthodontist</w:t>
      </w:r>
      <w:r>
        <w:t xml:space="preserve"> </w:t>
      </w:r>
      <w:r>
        <w:t xml:space="preserve">serves as a guide through these financial mazes, ensuring that access to quality orthodontic care is not solely determined by wealth but also by transparent and supportive practice management.</w:t>
      </w:r>
    </w:p>
    <w:bookmarkEnd w:id="24"/>
    <w:bookmarkStart w:id="25" w:name="conclusion-a-holistic-perspective"/>
    <w:p>
      <w:pPr>
        <w:pStyle w:val="Heading2"/>
      </w:pPr>
      <w:r>
        <w:t xml:space="preserve">Conclusion: A Holistic Perspective</w:t>
      </w:r>
    </w:p>
    <w:p>
      <w:pPr>
        <w:pStyle w:val="FirstParagraph"/>
      </w:pPr>
      <w:r>
        <w:t xml:space="preserve">In conclusion, the experience of engaging with an</w:t>
      </w:r>
      <w:r>
        <w:t xml:space="preserve"> </w:t>
      </w:r>
      <w:r>
        <w:rPr>
          <w:bCs/>
          <w:b/>
        </w:rPr>
        <w:t xml:space="preserve">Orthodontist</w:t>
      </w:r>
      <w:r>
        <w:t xml:space="preserve"> </w:t>
      </w:r>
      <w:r>
        <w:t xml:space="preserve">in</w:t>
      </w:r>
      <w:r>
        <w:t xml:space="preserve"> </w:t>
      </w:r>
      <w:r>
        <w:rPr>
          <w:bCs/>
          <w:b/>
        </w:rPr>
        <w:t xml:space="preserve">Israel Tel Aviv</w:t>
      </w:r>
      <w:r>
        <w:t xml:space="preserve"> </w:t>
      </w:r>
      <w:r>
        <w:t xml:space="preserve">is a complex interplay of technology, culture, economics, and human connection. It is not simply about straightening teeth; it is about aligning personal identity with social expectations within a high-tech, diverse urban environment. The modern</w:t>
      </w:r>
      <w:r>
        <w:t xml:space="preserve"> </w:t>
      </w:r>
      <w:r>
        <w:rPr>
          <w:bCs/>
          <w:b/>
        </w:rPr>
        <w:t xml:space="preserve">Orthodontist</w:t>
      </w:r>
      <w:r>
        <w:t xml:space="preserve"> </w:t>
      </w:r>
      <w:r>
        <w:t xml:space="preserve">in this context must be a technician, an artist, a cultural interpreter, and a financial advisor.</w:t>
      </w:r>
    </w:p>
    <w:p>
      <w:pPr>
        <w:pStyle w:val="BodyText"/>
      </w:pPr>
      <w:r>
        <w:t xml:space="preserve">This reflection underscores that healthcare cannot be separated from its sociocultural context. In Tel Aviv’s vibrant streets and sophisticated clinics, orthodontics serves as a microcosm of the city itself: innovative, diverse, demanding high standards of excellence, and deeply human. Understanding this holistic picture is essential for both practitioners serving this community and patients navigating their journey toward a healthier smile.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Orthodontics in Tel Aviv</dc:title>
  <dc:creator/>
  <dc:language>en</dc:language>
  <cp:keywords/>
  <dcterms:created xsi:type="dcterms:W3CDTF">2026-07-29T14:06:39Z</dcterms:created>
  <dcterms:modified xsi:type="dcterms:W3CDTF">2026-07-29T14:06:39Z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