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Orthodontic</w:t>
      </w:r>
      <w:r>
        <w:t xml:space="preserve"> </w:t>
      </w:r>
      <w:r>
        <w:t xml:space="preserve">Excellence</w:t>
      </w:r>
      <w:r>
        <w:t xml:space="preserve"> </w:t>
      </w:r>
      <w:r>
        <w:t xml:space="preserve">in</w:t>
      </w:r>
      <w:r>
        <w:t xml:space="preserve"> </w:t>
      </w:r>
      <w:r>
        <w:t xml:space="preserve">Italy,</w:t>
      </w:r>
      <w:r>
        <w:t xml:space="preserve"> </w:t>
      </w:r>
      <w:r>
        <w:t xml:space="preserve">Milan</w:t>
      </w:r>
    </w:p>
    <w:bookmarkStart w:id="25" w:name="X11da5d149cd8f8e84b5efce28dea9135ab6097c"/>
    <w:p>
      <w:pPr>
        <w:pStyle w:val="Heading1"/>
      </w:pPr>
      <w:r>
        <w:t xml:space="preserve">Bridging Art and Science: A Reflection on the Orthodontist in Italy, Milan</w:t>
      </w:r>
    </w:p>
    <w:p>
      <w:pPr>
        <w:pStyle w:val="FirstParagraph"/>
      </w:pPr>
      <w:r>
        <w:t xml:space="preserve">The pursuit of dental aesthetics and functional occlusion is a journey that transcends mere medical necessity; it is an exploration into the intersection of art, science, and human confidence. Nowhere is this intersection more palpably felt than within the vibrant historical tapestry of Italy, specifically in its fashion and design capital: Milan. In this city, where every stitch in a garment and every line of architecture speaks to precision and beauty, the role of an</w:t>
      </w:r>
      <w:r>
        <w:t xml:space="preserve"> </w:t>
      </w:r>
      <w:r>
        <w:rPr>
          <w:bCs/>
          <w:b/>
        </w:rPr>
        <w:t xml:space="preserve">Orthodontist</w:t>
      </w:r>
      <w:r>
        <w:t xml:space="preserve"> </w:t>
      </w:r>
      <w:r>
        <w:t xml:space="preserve">assumes a unique cultural weight. This reflection paper explores the multifaceted nature of orthodontic practice within the context of</w:t>
      </w:r>
      <w:r>
        <w:t xml:space="preserve"> </w:t>
      </w:r>
      <w:r>
        <w:rPr>
          <w:bCs/>
          <w:b/>
        </w:rPr>
        <w:t xml:space="preserve">Italy Milan</w:t>
      </w:r>
      <w:r>
        <w:t xml:space="preserve">, examining how local aesthetics influence patient expectations, how technological advancements are reshaping treatment protocols, and what it truly means to be an</w:t>
      </w:r>
      <w:r>
        <w:t xml:space="preserve"> </w:t>
      </w:r>
      <w:r>
        <w:rPr>
          <w:bCs/>
          <w:b/>
        </w:rPr>
        <w:t xml:space="preserve">Orthodontist</w:t>
      </w:r>
      <w:r>
        <w:t xml:space="preserve"> </w:t>
      </w:r>
      <w:r>
        <w:t xml:space="preserve">in such a discerning environment.</w:t>
      </w:r>
    </w:p>
    <w:bookmarkStart w:id="20" w:name="X29382c9b5278ea1969097500536b135c7b84a79"/>
    <w:p>
      <w:pPr>
        <w:pStyle w:val="Heading2"/>
      </w:pPr>
      <w:r>
        <w:t xml:space="preserve">The Cultural Context: Beauty as a Language in Italy Milan</w:t>
      </w:r>
    </w:p>
    <w:p>
      <w:pPr>
        <w:pStyle w:val="FirstParagraph"/>
      </w:pPr>
      <w:r>
        <w:t xml:space="preserve">To understand the practice of orthodontics in</w:t>
      </w:r>
      <w:r>
        <w:t xml:space="preserve"> </w:t>
      </w:r>
      <w:r>
        <w:rPr>
          <w:bCs/>
          <w:b/>
        </w:rPr>
        <w:t xml:space="preserve">Milan</w:t>
      </w:r>
      <w:r>
        <w:t xml:space="preserve">, one must first understand the city’s relationship with appearance. Milan is not merely a financial hub; it is the beating heart of global fashion and design. In this environment, aesthetics are not superficial; they are communicated as a language of professionalism, confidence, and identity. Consequently, when an individual in</w:t>
      </w:r>
      <w:r>
        <w:t xml:space="preserve"> </w:t>
      </w:r>
      <w:r>
        <w:rPr>
          <w:bCs/>
          <w:b/>
        </w:rPr>
        <w:t xml:space="preserve">Italy Milan</w:t>
      </w:r>
      <w:r>
        <w:t xml:space="preserve"> </w:t>
      </w:r>
      <w:r>
        <w:t xml:space="preserve">seeks orthodontic care, they are rarely looking for just straight teeth. They are seeking harmony with their facial structure that aligns with the broader Italian aesthetic ideal—one that values proportion, elegance, and natural beauty.</w:t>
      </w:r>
    </w:p>
    <w:p>
      <w:pPr>
        <w:pStyle w:val="BodyText"/>
      </w:pPr>
      <w:r>
        <w:t xml:space="preserve">This cultural backdrop places a distinct pressure and responsibility on the</w:t>
      </w:r>
      <w:r>
        <w:t xml:space="preserve"> </w:t>
      </w:r>
      <w:r>
        <w:rPr>
          <w:bCs/>
          <w:b/>
        </w:rPr>
        <w:t xml:space="preserve">Orthodontist</w:t>
      </w:r>
      <w:r>
        <w:t xml:space="preserve">. The practitioner is not simply moving teeth; they are curating a smile that must withstand the critical eye of a society that appreciates high design. For patients in</w:t>
      </w:r>
      <w:r>
        <w:t xml:space="preserve"> </w:t>
      </w:r>
      <w:r>
        <w:rPr>
          <w:bCs/>
          <w:b/>
        </w:rPr>
        <w:t xml:space="preserve">Milan</w:t>
      </w:r>
      <w:r>
        <w:t xml:space="preserve">, the "perfect smile" is often interpreted through lenses influenced by cinema, fashion editorials, and local cultural norms. Therefore, the consultation process involves deep empathetic listening. The</w:t>
      </w:r>
      <w:r>
        <w:t xml:space="preserve"> </w:t>
      </w:r>
      <w:r>
        <w:rPr>
          <w:bCs/>
          <w:b/>
        </w:rPr>
        <w:t xml:space="preserve">Orthodontist</w:t>
      </w:r>
      <w:r>
        <w:t xml:space="preserve"> </w:t>
      </w:r>
      <w:r>
        <w:t xml:space="preserve">must act as both a clinician and an aesthetic advisor, translating complex biomechanical possibilities into results that resonate with the patient’s personal brand and social context in</w:t>
      </w:r>
      <w:r>
        <w:t xml:space="preserve"> </w:t>
      </w:r>
      <w:r>
        <w:rPr>
          <w:bCs/>
          <w:b/>
        </w:rPr>
        <w:t xml:space="preserve">Italy Milan</w:t>
      </w:r>
      <w:r>
        <w:t xml:space="preserve">.</w:t>
      </w:r>
    </w:p>
    <w:bookmarkEnd w:id="20"/>
    <w:bookmarkStart w:id="21" w:name="Xf163784c018f60182fd30cc62a63ae053f454e1"/>
    <w:p>
      <w:pPr>
        <w:pStyle w:val="Heading2"/>
      </w:pPr>
      <w:r>
        <w:t xml:space="preserve">The Evolution of Technology: Precision Meets Innovation</w:t>
      </w:r>
    </w:p>
    <w:p>
      <w:pPr>
        <w:pStyle w:val="FirstParagraph"/>
      </w:pPr>
      <w:r>
        <w:t xml:space="preserve">In recent years, the landscape of orthodontics has undergone a revolutionary shift, particularly visible in advanced urban centers like</w:t>
      </w:r>
      <w:r>
        <w:t xml:space="preserve"> </w:t>
      </w:r>
      <w:r>
        <w:rPr>
          <w:bCs/>
          <w:b/>
        </w:rPr>
        <w:t xml:space="preserve">Milan</w:t>
      </w:r>
      <w:r>
        <w:t xml:space="preserve">. The traditional image of the</w:t>
      </w:r>
      <w:r>
        <w:t xml:space="preserve"> </w:t>
      </w:r>
      <w:r>
        <w:rPr>
          <w:bCs/>
          <w:b/>
        </w:rPr>
        <w:t xml:space="preserve">Orthodontist</w:t>
      </w:r>
      <w:r>
        <w:t xml:space="preserve">, associated with heavy metal brackets and prolonged, visible treatment phases, is rapidly evolving. In</w:t>
      </w:r>
      <w:r>
        <w:t xml:space="preserve"> </w:t>
      </w:r>
      <w:r>
        <w:rPr>
          <w:bCs/>
          <w:b/>
        </w:rPr>
        <w:t xml:space="preserve">Italy Milan</w:t>
      </w:r>
      <w:r>
        <w:t xml:space="preserve">, there is a pronounced demand for invisibility and discretion. This has driven the adoption of clear aligner therapy and advanced digital scanning technologies.</w:t>
      </w:r>
    </w:p>
    <w:p>
      <w:pPr>
        <w:pStyle w:val="BodyText"/>
      </w:pPr>
      <w:r>
        <w:t xml:space="preserve">The integration of CAD/CAM (Computer-Aided Design/Computer-Aided Manufacturing) allows the modern</w:t>
      </w:r>
      <w:r>
        <w:t xml:space="preserve"> </w:t>
      </w:r>
      <w:r>
        <w:rPr>
          <w:bCs/>
          <w:b/>
        </w:rPr>
        <w:t xml:space="preserve">Orthodontist</w:t>
      </w:r>
      <w:r>
        <w:t xml:space="preserve"> </w:t>
      </w:r>
      <w:r>
        <w:t xml:space="preserve">to visualize treatment outcomes before they begin. For a patient in</w:t>
      </w:r>
      <w:r>
        <w:t xml:space="preserve"> </w:t>
      </w:r>
      <w:r>
        <w:rPr>
          <w:bCs/>
          <w:b/>
        </w:rPr>
        <w:t xml:space="preserve">Milan</w:t>
      </w:r>
      <w:r>
        <w:t xml:space="preserve">, who is accustomed to high-quality craftsmanship, this digital transparency is crucial. It builds trust. When an</w:t>
      </w:r>
      <w:r>
        <w:t xml:space="preserve"> </w:t>
      </w:r>
      <w:r>
        <w:rPr>
          <w:bCs/>
          <w:b/>
        </w:rPr>
        <w:t xml:space="preserve">Orthodontist</w:t>
      </w:r>
      <w:r>
        <w:t xml:space="preserve"> </w:t>
      </w:r>
      <w:r>
        <w:t xml:space="preserve">can show a digital simulation of the final result, it bridges the gap between expectation and reality. This technological prowess is not just about efficiency; it reflects a broader commitment to patient-centric care that values time and discretion—qualities highly prized in the fast-paced business environment of</w:t>
      </w:r>
      <w:r>
        <w:t xml:space="preserve"> </w:t>
      </w:r>
      <w:r>
        <w:rPr>
          <w:bCs/>
          <w:b/>
        </w:rPr>
        <w:t xml:space="preserve">Milan</w:t>
      </w:r>
      <w:r>
        <w:t xml:space="preserve">.</w:t>
      </w:r>
    </w:p>
    <w:bookmarkEnd w:id="21"/>
    <w:bookmarkStart w:id="22" w:name="the-holistic-approach-beyond-braces"/>
    <w:p>
      <w:pPr>
        <w:pStyle w:val="Heading2"/>
      </w:pPr>
      <w:r>
        <w:t xml:space="preserve">The Holistic Approach: Beyond Braces</w:t>
      </w:r>
    </w:p>
    <w:p>
      <w:pPr>
        <w:pStyle w:val="FirstParagraph"/>
      </w:pPr>
      <w:r>
        <w:t xml:space="preserve">A critical reflection on the role of an</w:t>
      </w:r>
      <w:r>
        <w:t xml:space="preserve"> </w:t>
      </w:r>
      <w:r>
        <w:rPr>
          <w:bCs/>
          <w:b/>
        </w:rPr>
        <w:t xml:space="preserve">Orthodontist</w:t>
      </w:r>
      <w:r>
        <w:t xml:space="preserve"> </w:t>
      </w:r>
      <w:r>
        <w:t xml:space="preserve">in contemporary society, especially in a sophisticated locale like</w:t>
      </w:r>
      <w:r>
        <w:t xml:space="preserve"> </w:t>
      </w:r>
      <w:r>
        <w:rPr>
          <w:bCs/>
          <w:b/>
        </w:rPr>
        <w:t xml:space="preserve">Milan</w:t>
      </w:r>
      <w:r>
        <w:t xml:space="preserve">, reveals that the scope of practice has expanded significantly. It is no longer sufficient to focus solely on dental alignment. The modern</w:t>
      </w:r>
      <w:r>
        <w:t xml:space="preserve"> </w:t>
      </w:r>
      <w:r>
        <w:rPr>
          <w:bCs/>
          <w:b/>
        </w:rPr>
        <w:t xml:space="preserve">Orthodontist</w:t>
      </w:r>
      <w:r>
        <w:t xml:space="preserve"> </w:t>
      </w:r>
      <w:r>
        <w:t xml:space="preserve">must consider airway health, temporomandibular joint (TMJ) function, and facial growth patterns. In</w:t>
      </w:r>
      <w:r>
        <w:t xml:space="preserve"> </w:t>
      </w:r>
      <w:r>
        <w:rPr>
          <w:bCs/>
          <w:b/>
        </w:rPr>
        <w:t xml:space="preserve">Milan</w:t>
      </w:r>
      <w:r>
        <w:t xml:space="preserve">, where holistic wellness is increasingly prioritized alongside aesthetic improvement, patients are more educated about these connections.</w:t>
      </w:r>
    </w:p>
    <w:p>
      <w:pPr>
        <w:pStyle w:val="BodyText"/>
      </w:pPr>
      <w:r>
        <w:t xml:space="preserve">This holistic perspective requires the</w:t>
      </w:r>
      <w:r>
        <w:t xml:space="preserve"> </w:t>
      </w:r>
      <w:r>
        <w:rPr>
          <w:bCs/>
          <w:b/>
        </w:rPr>
        <w:t xml:space="preserve">Orthodontist</w:t>
      </w:r>
      <w:r>
        <w:t xml:space="preserve"> </w:t>
      </w:r>
      <w:r>
        <w:t xml:space="preserve">to collaborate closely with other medical specialists, including ENTs and sleep physicians. For instance, correcting malocclusion can have profound effects on sleep apnea and breathing quality. In</w:t>
      </w:r>
      <w:r>
        <w:t xml:space="preserve"> </w:t>
      </w:r>
      <w:r>
        <w:rPr>
          <w:bCs/>
          <w:b/>
        </w:rPr>
        <w:t xml:space="preserve">Milan’s</w:t>
      </w:r>
      <w:r>
        <w:t xml:space="preserve"> </w:t>
      </w:r>
      <w:r>
        <w:t xml:space="preserve">advanced healthcare network, such interdisciplinary collaboration is standard practice. The</w:t>
      </w:r>
      <w:r>
        <w:t xml:space="preserve"> </w:t>
      </w:r>
      <w:r>
        <w:rPr>
          <w:bCs/>
          <w:b/>
        </w:rPr>
        <w:t xml:space="preserve">Orthodontist</w:t>
      </w:r>
      <w:r>
        <w:t xml:space="preserve"> </w:t>
      </w:r>
      <w:r>
        <w:t xml:space="preserve">becomes a key player in overall health management, demonstrating that orthodontics is a foundational pillar of well-being, not just cosmetic enhancement.</w:t>
      </w:r>
    </w:p>
    <w:bookmarkEnd w:id="22"/>
    <w:bookmarkStart w:id="23" w:name="X433d8a91eca84ddb654bf5e8ca3feb9029a9e0d"/>
    <w:p>
      <w:pPr>
        <w:pStyle w:val="Heading2"/>
      </w:pPr>
      <w:r>
        <w:t xml:space="preserve">Ethical Considerations and Patient Education</w:t>
      </w:r>
    </w:p>
    <w:p>
      <w:pPr>
        <w:pStyle w:val="FirstParagraph"/>
      </w:pPr>
      <w:r>
        <w:t xml:space="preserve">The prestige associated with the title of</w:t>
      </w:r>
      <w:r>
        <w:t xml:space="preserve"> </w:t>
      </w:r>
      <w:r>
        <w:rPr>
          <w:bCs/>
          <w:b/>
        </w:rPr>
        <w:t xml:space="preserve">Orthodontist</w:t>
      </w:r>
      <w:r>
        <w:t xml:space="preserve">, particularly in</w:t>
      </w:r>
      <w:r>
        <w:t xml:space="preserve"> </w:t>
      </w:r>
      <w:r>
        <w:rPr>
          <w:bCs/>
          <w:b/>
        </w:rPr>
        <w:t xml:space="preserve">Milan’sOrthodontist</w:t>
      </w:r>
      <w:r>
        <w:t xml:space="preserve"> </w:t>
      </w:r>
      <w:r>
        <w:t xml:space="preserve">in this region must prioritize genuine clinical need over commercial gain.</w:t>
      </w:r>
    </w:p>
    <w:p>
      <w:pPr>
        <w:pStyle w:val="BodyText"/>
      </w:pPr>
      <w:r>
        <w:t xml:space="preserve">Educating patients is a vital part of this ethical duty. Many individuals in</w:t>
      </w:r>
      <w:r>
        <w:t xml:space="preserve"> </w:t>
      </w:r>
      <w:r>
        <w:rPr>
          <w:bCs/>
          <w:b/>
        </w:rPr>
        <w:t xml:space="preserve">Milan</w:t>
      </w:r>
      <w:r>
        <w:t xml:space="preserve">, influenced by social media filters and unrealistic beauty standards, may seek orthodontic intervention for minor imperfections that do not require correction. The role of the</w:t>
      </w:r>
      <w:r>
        <w:t xml:space="preserve"> </w:t>
      </w:r>
      <w:r>
        <w:rPr>
          <w:bCs/>
          <w:b/>
        </w:rPr>
        <w:t xml:space="preserve">Orthodontist</w:t>
      </w:r>
      <w:r>
        <w:t xml:space="preserve"> </w:t>
      </w:r>
      <w:r>
        <w:t xml:space="preserve">here is to provide honest counsel, guiding patients toward realistic goals and helping them understand the biological limits of treatment. This educational aspect fosters a long-term relationship based on trust rather than transactional exchanges.</w:t>
      </w:r>
    </w:p>
    <w:bookmarkEnd w:id="23"/>
    <w:bookmarkStart w:id="24" w:name="the-future-horizon"/>
    <w:p>
      <w:pPr>
        <w:pStyle w:val="Heading2"/>
      </w:pPr>
      <w:r>
        <w:t xml:space="preserve">The Future Horizon</w:t>
      </w:r>
    </w:p>
    <w:p>
      <w:pPr>
        <w:pStyle w:val="FirstParagraph"/>
      </w:pPr>
      <w:r>
        <w:t xml:space="preserve">Looking ahead, the future of orthodontics in</w:t>
      </w:r>
      <w:r>
        <w:t xml:space="preserve"> </w:t>
      </w:r>
      <w:r>
        <w:rPr>
          <w:bCs/>
          <w:b/>
        </w:rPr>
        <w:t xml:space="preserve">Milan</w:t>
      </w:r>
      <w:r>
        <w:t xml:space="preserve">, and by extension</w:t>
      </w:r>
      <w:r>
        <w:t xml:space="preserve"> </w:t>
      </w:r>
      <w:r>
        <w:rPr>
          <w:bCs/>
          <w:b/>
        </w:rPr>
        <w:t xml:space="preserve">Milan’s</w:t>
      </w:r>
      <w:r>
        <w:t xml:space="preserve"> </w:t>
      </w:r>
      <w:r>
        <w:t xml:space="preserve">influence on global trends, points toward greater personalization and predictability. Artificial intelligence is beginning to assist in treatment planning, analyzing vast datasets to predict tooth movement with unprecedented accuracy. The</w:t>
      </w:r>
      <w:r>
        <w:t xml:space="preserve"> </w:t>
      </w:r>
      <w:r>
        <w:rPr>
          <w:bCs/>
          <w:b/>
        </w:rPr>
        <w:t xml:space="preserve">Orthodontist</w:t>
      </w:r>
      <w:r>
        <w:t xml:space="preserve"> </w:t>
      </w:r>
      <w:r>
        <w:t xml:space="preserve">of the future will likely serve as a hybrid professional: part engineer, part artist, and part psychologist.</w:t>
      </w:r>
    </w:p>
    <w:p>
      <w:pPr>
        <w:pStyle w:val="BodyText"/>
      </w:pPr>
      <w:r>
        <w:t xml:space="preserve">In conclusion, being an</w:t>
      </w:r>
      <w:r>
        <w:t xml:space="preserve"> </w:t>
      </w:r>
      <w:r>
        <w:rPr>
          <w:bCs/>
          <w:b/>
        </w:rPr>
        <w:t xml:space="preserve">OrthodontistMilan</w:t>
      </w:r>
      <w:r>
        <w:t xml:space="preserve">. For those who choose this path, the reward lies in witnessing the transformative power of a confident smile within one of Italy’s most iconic and stylish cities.</w:t>
      </w:r>
    </w:p>
    <w:p>
      <w:pPr>
        <w:pStyle w:val="BodyText"/>
      </w:pPr>
      <w:r>
        <w:rPr>
          <w:iCs/>
          <w:i/>
        </w:rPr>
        <w:t xml:space="preserve">This reflection underscores that orthodontics is a discipline where science meets society, and in Milan, it meets style.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Orthodontic Excellence in Italy, Milan</dc:title>
  <dc:creator/>
  <dc:language>en</dc:language>
  <cp:keywords/>
  <dcterms:created xsi:type="dcterms:W3CDTF">2026-07-29T14:03:38Z</dcterms:created>
  <dcterms:modified xsi:type="dcterms:W3CDTF">2026-07-29T14:03:38Z</dcterms:modified>
</cp:coreProperties>
</file>

<file path=docProps/custom.xml><?xml version="1.0" encoding="utf-8"?>
<Properties xmlns="http://schemas.openxmlformats.org/officeDocument/2006/custom-properties" xmlns:vt="http://schemas.openxmlformats.org/officeDocument/2006/docPropsVTypes"/>
</file>