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e7a923b4cf2af183aefbfc78d832d88126a8101"/>
    <w:p>
      <w:pPr>
        <w:pStyle w:val="Heading2"/>
      </w:pPr>
      <w:r>
        <w:t xml:space="preserve">The Role of a Paramedic in United States Houston</w:t>
      </w:r>
    </w:p>
    <w:p>
      <w:pPr>
        <w:pStyle w:val="FirstParagraph"/>
      </w:pPr>
      <w:r>
        <w:t xml:space="preserve">Becoming a paramedic is not merely about acquiring clinical skills; it is about assuming responsibility for the most vulnerable moments in human life. In the bustling, diverse metropolis of</w:t>
      </w:r>
      <w:r>
        <w:t xml:space="preserve"> </w:t>
      </w:r>
      <w:r>
        <w:t xml:space="preserve">United States Houston</w:t>
      </w:r>
      <w:r>
        <w:t xml:space="preserve">, this duty takes on unique dimensions shaped by geographic diversity, high accident rates, and socio-economic disparities. This reflection paper explores the multifaceted role of a paramedic in this region.</w:t>
      </w:r>
    </w:p>
    <w:bookmarkStart w:id="20" w:name="clinical-excellence-under-pressure"/>
    <w:p>
      <w:pPr>
        <w:pStyle w:val="Heading3"/>
      </w:pPr>
      <w:r>
        <w:t xml:space="preserve">Clinical Excellence Under Pressure</w:t>
      </w:r>
    </w:p>
    <w:p>
      <w:pPr>
        <w:pStyle w:val="FirstParagraph"/>
      </w:pPr>
      <w:r>
        <w:t xml:space="preserve">Houston's sprawling urban landscape demands rapid response capabilities. Paramedics must be adept at triaging patients amidst chaotic traffic or confined residential spaces. The</w:t>
      </w:r>
      <w:r>
        <w:t xml:space="preserve"> </w:t>
      </w:r>
      <w:r>
        <w:t xml:space="preserve">Paramedic</w:t>
      </w:r>
      <w:r>
        <w:t xml:space="preserve"> </w:t>
      </w:r>
      <w:r>
        <w:t xml:space="preserve">profession here requires mastery of emergency medicine procedures, from cardiac arrests to trauma care. Continuous training is essential as medical protocols evolve.</w:t>
      </w:r>
    </w:p>
    <w:bookmarkEnd w:id="20"/>
    <w:bookmarkStart w:id="21" w:name="cultural-competence-and-communication"/>
    <w:p>
      <w:pPr>
        <w:pStyle w:val="Heading3"/>
      </w:pPr>
      <w:r>
        <w:t xml:space="preserve">Cultural Competence and Communication</w:t>
      </w:r>
    </w:p>
    <w:p>
      <w:pPr>
        <w:pStyle w:val="FirstParagraph"/>
      </w:pPr>
      <w:r>
        <w:t xml:space="preserve">Houston's diverse population presents a challenge: language barriers and cultural differences can hinder effective patient interaction. Paramedics must navigate these complexities with empathy and respect. Understanding local customs ensures trust during critical interventions, bridging gaps between medical expertise and community needs.</w:t>
      </w:r>
    </w:p>
    <w:bookmarkEnd w:id="21"/>
    <w:bookmarkStart w:id="22" w:name="emotional-resilience"/>
    <w:p>
      <w:pPr>
        <w:pStyle w:val="Heading3"/>
      </w:pPr>
      <w:r>
        <w:t xml:space="preserve">Emotional Resilience</w:t>
      </w:r>
    </w:p>
    <w:p>
      <w:pPr>
        <w:pStyle w:val="FirstParagraph"/>
      </w:pPr>
      <w:r>
        <w:t xml:space="preserve">The emotional toll of this profession is profound. Exposure to suffering, death, and tragedy requires paramedics to cultivate resilience. In</w:t>
      </w:r>
      <w:r>
        <w:t xml:space="preserve"> </w:t>
      </w:r>
      <w:r>
        <w:t xml:space="preserve">United States Houston</w:t>
      </w:r>
      <w:r>
        <w:t xml:space="preserve">, where natural disasters like hurricanes pose additional risks, managing personal stress while delivering care becomes crucial.</w:t>
      </w:r>
    </w:p>
    <w:bookmarkEnd w:id="22"/>
    <w:bookmarkStart w:id="23" w:name="community-engagement"/>
    <w:p>
      <w:pPr>
        <w:pStyle w:val="Heading3"/>
      </w:pPr>
      <w:r>
        <w:t xml:space="preserve">Community Engagement</w:t>
      </w:r>
    </w:p>
    <w:p>
      <w:pPr>
        <w:pStyle w:val="FirstParagraph"/>
      </w:pPr>
      <w:r>
        <w:t xml:space="preserve">Beyond emergency responses, paramedics often serve as educators within communities. Promoting public health initiatives—such as CPR training or opioid awareness—can prevent emergencies before they occur. This proactive approach strengthens community ties and enhances overall safety in Houston.</w:t>
      </w:r>
    </w:p>
    <w:bookmarkEnd w:id="23"/>
    <w:bookmarkStart w:id="24" w:name="collaborative-care-models"/>
    <w:p>
      <w:pPr>
        <w:pStyle w:val="Heading3"/>
      </w:pPr>
      <w:r>
        <w:t xml:space="preserve">Collaborative Care Models</w:t>
      </w:r>
    </w:p>
    <w:p>
      <w:pPr>
        <w:pStyle w:val="FirstParagraph"/>
      </w:pPr>
      <w:r>
        <w:t xml:space="preserve">Hospital systems in Houston rely heavily on paramedics' assessments for continuity of care. Effective communication with healthcare teams ensures seamless transitions from pre-hospital to hospital settings, optimizing patient outcomes through collaborative efforts.</w:t>
      </w:r>
    </w:p>
    <w:bookmarkEnd w:id="24"/>
    <w:bookmarkStart w:id="25" w:name="ethical-decision-making"/>
    <w:p>
      <w:pPr>
        <w:pStyle w:val="Heading3"/>
      </w:pPr>
      <w:r>
        <w:t xml:space="preserve">Ethical Decision-Making</w:t>
      </w:r>
    </w:p>
    <w:p>
      <w:pPr>
        <w:pStyle w:val="FirstParagraph"/>
      </w:pPr>
      <w:r>
        <w:t xml:space="preserve">Making split-second decisions under ethical dilemmas tests a paramedic's integrity. Whether prioritizing resources during mass casualty incidents or respecting patient autonomy against family wishes, ethical grounding guides actions in challenging scenarios.</w:t>
      </w:r>
    </w:p>
    <w:bookmarkEnd w:id="25"/>
    <w:bookmarkStart w:id="26" w:name="the-impact-of-technology"/>
    <w:p>
      <w:pPr>
        <w:pStyle w:val="Heading3"/>
      </w:pPr>
      <w:r>
        <w:t xml:space="preserve">The Impact of Technology</w:t>
      </w:r>
    </w:p>
    <w:p>
      <w:pPr>
        <w:pStyle w:val="FirstParagraph"/>
      </w:pPr>
      <w:r>
        <w:t xml:space="preserve">Innovation shapes modern</w:t>
      </w:r>
      <w:r>
        <w:t xml:space="preserve"> </w:t>
      </w:r>
      <w:r>
        <w:t xml:space="preserve">Paramedic</w:t>
      </w:r>
      <w:r>
        <w:t xml:space="preserve"> </w:t>
      </w:r>
      <w:r>
        <w:t xml:space="preserve">practice. Telemedicine integration allows real-time consultation with specialists, enhancing diagnostic accuracy and treatment plans remotely. However, technological dependence must be balanced with hands-on clinical skills to maintain proficiency.</w:t>
      </w:r>
    </w:p>
    <w:bookmarkEnd w:id="26"/>
    <w:bookmarkStart w:id="27" w:name="economic-challenges"/>
    <w:p>
      <w:pPr>
        <w:pStyle w:val="Heading3"/>
      </w:pPr>
      <w:r>
        <w:t xml:space="preserve">Economic Challenges</w:t>
      </w:r>
    </w:p>
    <w:p>
      <w:pPr>
        <w:pStyle w:val="FirstParagraph"/>
      </w:pPr>
      <w:r>
        <w:t xml:space="preserve">Budget constraints often impact resource allocation for emergency services in</w:t>
      </w:r>
      <w:r>
        <w:t xml:space="preserve"> </w:t>
      </w:r>
      <w:r>
        <w:t xml:space="preserve">United States Houston</w:t>
      </w:r>
      <w:r>
        <w:t xml:space="preserve">. Paramedics may face limited equipment or staffing shortages due to financial pressures. Advocacy for adequate funding remains essential to sustain high-quality care standards.</w:t>
      </w:r>
    </w:p>
    <w:bookmarkEnd w:id="27"/>
    <w:bookmarkStart w:id="28" w:name="personal-growth-through-service"/>
    <w:p>
      <w:pPr>
        <w:pStyle w:val="Heading3"/>
      </w:pPr>
      <w:r>
        <w:t xml:space="preserve">Personal Growth Through Service</w:t>
      </w:r>
    </w:p>
    <w:p>
      <w:pPr>
        <w:pStyle w:val="FirstParagraph"/>
      </w:pPr>
      <w:r>
        <w:t xml:space="preserve">Serving as a paramedic in Houston fosters personal development through exposure to diverse life experiences. Each shift presents opportunities for learning about humanity’s resilience and fragility simultaneously, enriching both professional competence and personal insight.</w:t>
      </w:r>
    </w:p>
    <w:bookmarkEnd w:id="28"/>
    <w:bookmarkEnd w:id="29"/>
    <w:bookmarkStart w:id="30" w:name="in-conclusion"/>
    <w:p>
      <w:pPr>
        <w:pStyle w:val="Heading2"/>
      </w:pPr>
      <w:r>
        <w:t xml:space="preserve">In Conclusion</w:t>
      </w:r>
    </w:p>
    <w:p>
      <w:pPr>
        <w:pStyle w:val="FirstParagraph"/>
      </w:pPr>
      <w:r>
        <w:t xml:space="preserve">The journey towards becoming a skilled</w:t>
      </w:r>
      <w:r>
        <w:t xml:space="preserve"> </w:t>
      </w:r>
      <w:r>
        <w:t xml:space="preserve">Paramedic</w:t>
      </w:r>
      <w:r>
        <w:t xml:space="preserve"> </w:t>
      </w:r>
      <w:r>
        <w:t xml:space="preserve">in</w:t>
      </w:r>
      <w:r>
        <w:t xml:space="preserve"> </w:t>
      </w:r>
      <w:r>
        <w:t xml:space="preserve">United States Houston</w:t>
      </w:r>
      <w:r>
        <w:t xml:space="preserve"> </w:t>
      </w:r>
      <w:r>
        <w:t xml:space="preserve">is demanding yet deeply rewarding. It demands not only technical prowess but also emotional intelligence, cultural sensitivity, and unwavering dedication to saving lives amidst adversity. As cities evolve so too must the roles these heroes play within them ensuring that every individual receives equitable access to life-saving interventions regardless of circumstances surrounding their plight.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Paramedic in United States Houston</dc:title>
  <dc:creator/>
  <dc:language>en</dc:language>
  <cp:keywords/>
  <dcterms:created xsi:type="dcterms:W3CDTF">2026-07-30T09:26:35Z</dcterms:created>
  <dcterms:modified xsi:type="dcterms:W3CDTF">2026-07-30T09:26:35Z</dcterms:modified>
</cp:coreProperties>
</file>

<file path=docProps/custom.xml><?xml version="1.0" encoding="utf-8"?>
<Properties xmlns="http://schemas.openxmlformats.org/officeDocument/2006/custom-properties" xmlns:vt="http://schemas.openxmlformats.org/officeDocument/2006/docPropsVTypes"/>
</file>