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5" w:name="X81fc01352333a7bf7649e7772d59814bd61e504"/>
    <w:p>
      <w:pPr>
        <w:pStyle w:val="Heading1"/>
      </w:pPr>
      <w:r>
        <w:t xml:space="preserve">Bridging Traditions and Transition: A Reflection on the Petroleum Engineer in Germany, Frankfurt</w:t>
      </w:r>
    </w:p>
    <w:p>
      <w:pPr>
        <w:pStyle w:val="FirstParagraph"/>
      </w:pPr>
      <w:r>
        <w:t xml:space="preserve">The concept of a</w:t>
      </w:r>
      <w:r>
        <w:t xml:space="preserve"> </w:t>
      </w:r>
      <w:r>
        <w:rPr>
          <w:bCs/>
          <w:b/>
        </w:rPr>
        <w:t xml:space="preserve">Petroleum Engineer</w:t>
      </w:r>
      <w:r>
        <w:t xml:space="preserve">, historically synonymous with vast desert landscapes, offshore rigs, and rapid expansion into untapped fossil fuel reserves, presents a unique paradox when situated within the modern economic and environmental landscape of Frankfurt. As I reflect on the trajectory of this profession in</w:t>
      </w:r>
      <w:r>
        <w:t xml:space="preserve"> </w:t>
      </w:r>
      <w:r>
        <w:rPr>
          <w:bCs/>
          <w:b/>
        </w:rPr>
        <w:t xml:space="preserve">Germany Frankfurt</w:t>
      </w:r>
      <w:r>
        <w:t xml:space="preserve">, I am struck by the profound transformation occurring not just in energy sources, but in the very identity and responsibility of engineers operating within one of Europe’s most critical financial hubs. This reflection seeks to explore how a discipline rooted in extraction must now adapt to a city that serves as the heart of European banking and sustainability finance.</w:t>
      </w:r>
    </w:p>
    <w:bookmarkStart w:id="20" w:name="X62d17459007472570b51f5dca96d66d0c8211bb"/>
    <w:p>
      <w:pPr>
        <w:pStyle w:val="Heading2"/>
      </w:pPr>
      <w:r>
        <w:t xml:space="preserve">The Historical Context vs. Modern Reality</w:t>
      </w:r>
    </w:p>
    <w:p>
      <w:pPr>
        <w:pStyle w:val="FirstParagraph"/>
      </w:pPr>
      <w:r>
        <w:t xml:space="preserve">To understand the current position of the Petroleum Engineer, one must first acknowledge its historical prestige. For decades, this profession was celebrated for its technical rigor and high remuneration. However, in</w:t>
      </w:r>
      <w:r>
        <w:t xml:space="preserve"> </w:t>
      </w:r>
      <w:r>
        <w:rPr>
          <w:bCs/>
          <w:b/>
        </w:rPr>
        <w:t xml:space="preserve">Germany Frankfurt</w:t>
      </w:r>
      <w:r>
        <w:t xml:space="preserve">, the narrative is shifting rapidly. Frankfurt is not merely a city; it is a symbol of financial stability and regulatory precision in Europe. As the host of the European Central Bank (ECB) and numerous major international banks, Frankfurt has become the epicenter for green financing initiatives. In this context, traditional petroleum engineering skills face an existential re-evaluation. The engineer who once focused solely on maximizing reservoir recovery is now being asked to consider carbon capture utilization and storage (CCUS), lifecycle assessment, and environmental stewardship.</w:t>
      </w:r>
    </w:p>
    <w:bookmarkEnd w:id="20"/>
    <w:bookmarkStart w:id="21" w:name="X229874c176fb475ead827d2f56b85bb2e07a1bf"/>
    <w:p>
      <w:pPr>
        <w:pStyle w:val="Heading2"/>
      </w:pPr>
      <w:r>
        <w:t xml:space="preserve">The Frankfurt Factor: Finance Meets Engineering</w:t>
      </w:r>
    </w:p>
    <w:p>
      <w:pPr>
        <w:pStyle w:val="FirstParagraph"/>
      </w:pPr>
      <w:r>
        <w:t xml:space="preserve">The specific location of</w:t>
      </w:r>
      <w:r>
        <w:t xml:space="preserve"> </w:t>
      </w:r>
      <w:r>
        <w:rPr>
          <w:bCs/>
          <w:b/>
        </w:rPr>
        <w:t xml:space="preserve">Germany Frankfurt</w:t>
      </w:r>
      <w:r>
        <w:t xml:space="preserve"> </w:t>
      </w:r>
      <w:r>
        <w:t xml:space="preserve">adds a distinct layer of complexity to the role. Here, the Petroleum Engineer often interacts not with drill bits and pipelines in the field, but with capital markets and risk assessment models in high-rise offices along the Main River. The engineer must possess a dual competency: deep technical understanding of hydrocarbon systems and a nuanced grasp of ESG (Environmental, Social, and Governance) criteria. In Frankfurt’s financial sector, investments are no longer judged solely by potential ROI (Return on Investment) but also by sustainability metrics. Therefore, the modern Petroleum Engineer in this context becomes a translator between physical engineering realities and financial expectations.</w:t>
      </w:r>
    </w:p>
    <w:p>
      <w:pPr>
        <w:pStyle w:val="BodyText"/>
      </w:pPr>
      <w:r>
        <w:t xml:space="preserve">This shift requires a change in mindset. It is no longer enough to be proficient in reservoir simulation or drilling mechanics. One must articulate how these technologies can coexist with climate goals. For instance, when discussing legacy assets, the engineer must propose viable decommissioning strategies or repurposing plans that align with the European Green Deal. This strategic foresight is highly valued in Frankfurt, where long-term regulatory compliance and risk mitigation are paramount.</w:t>
      </w:r>
    </w:p>
    <w:bookmarkEnd w:id="21"/>
    <w:bookmarkStart w:id="22" w:name="sustainability-as-a-core-competency"/>
    <w:p>
      <w:pPr>
        <w:pStyle w:val="Heading2"/>
      </w:pPr>
      <w:r>
        <w:t xml:space="preserve">Sustainability as a Core Competency</w:t>
      </w:r>
    </w:p>
    <w:p>
      <w:pPr>
        <w:pStyle w:val="FirstParagraph"/>
      </w:pPr>
      <w:r>
        <w:t xml:space="preserve">A major theme in my reflection is the imperative of sustainability. In</w:t>
      </w:r>
      <w:r>
        <w:t xml:space="preserve"> </w:t>
      </w:r>
      <w:r>
        <w:rPr>
          <w:bCs/>
          <w:b/>
        </w:rPr>
        <w:t xml:space="preserve">Germany Frankfurt</w:t>
      </w:r>
      <w:r>
        <w:t xml:space="preserve">, the cultural and political pressure to reduce carbon footprints is intense. The Petroleum Engineer must therefore evolve into a "Energy Transition Specialist." This does not mean abandoning hydrocarbons entirely, but rather managing their decline responsibly while integrating renewable technologies. For example, experienced petroleum engineers are increasingly being utilized in geothermal energy projects, as the geological knowledge required for heat extraction is directly transferable from oil and gas reservoirs.</w:t>
      </w:r>
    </w:p>
    <w:p>
      <w:pPr>
        <w:pStyle w:val="BodyText"/>
      </w:pPr>
      <w:r>
        <w:t xml:space="preserve">This transition represents a significant professional challenge. Engineers must engage in continuous learning, expanding their skill sets beyond traditional domains. The reflection process reveals that adaptability is the most crucial trait for a Petroleum Engineer today. Those who resist this shift may find themselves marginalized, while those who embrace it become indispensable partners in building a diversified energy portfolio.</w:t>
      </w:r>
    </w:p>
    <w:bookmarkEnd w:id="22"/>
    <w:bookmarkStart w:id="23" w:name="the-cultural-and-ethical-dimension"/>
    <w:p>
      <w:pPr>
        <w:pStyle w:val="Heading2"/>
      </w:pPr>
      <w:r>
        <w:t xml:space="preserve">The Cultural and Ethical Dimension</w:t>
      </w:r>
    </w:p>
    <w:p>
      <w:pPr>
        <w:pStyle w:val="FirstParagraph"/>
      </w:pPr>
      <w:r>
        <w:t xml:space="preserve">Beyond technical and financial aspects, there is an ethical dimension to consider when practicing as a Petroleum Engineer in Germany. German society places a high premium on *Ordnung* (order) and environmental protection (*Umweltschutz*). Engineers are expected to adhere to strict regulatory frameworks that prioritize ecological preservation. This cultural context demands a higher level of transparency and accountability. The Petroleum Engineer must be prepared to justify their work not just economically, but ethically.</w:t>
      </w:r>
    </w:p>
    <w:p>
      <w:pPr>
        <w:pStyle w:val="BodyText"/>
      </w:pPr>
      <w:r>
        <w:t xml:space="preserve">In Frankfurt, this means engaging with stakeholders who include government regulators, environmental NGOs, and local communities. The engineer’s role extends into public communication and advocacy for responsible energy practices. This holistic approach ensures that the industry maintains its social license to operate during the transition period.</w:t>
      </w:r>
    </w:p>
    <w:bookmarkEnd w:id="23"/>
    <w:bookmarkStart w:id="24" w:name="conclusion-a-new-era-for-engineering"/>
    <w:p>
      <w:pPr>
        <w:pStyle w:val="Heading2"/>
      </w:pPr>
      <w:r>
        <w:t xml:space="preserve">Conclusion: A New Era for Engineering</w:t>
      </w:r>
    </w:p>
    <w:p>
      <w:pPr>
        <w:pStyle w:val="FirstParagraph"/>
      </w:pPr>
      <w:r>
        <w:t xml:space="preserve">In conclusion, reflecting on the role of a Petroleum Engineer in Germany’s financial capital, Frankfurt, reveals a profession at a critical crossroads. The days of unchecked expansion are over. Instead, we are entering an era defined by precision, responsibility, and integration with sustainable finance. The Petroleum Engineer in this context is not obsolete; rather, they are evolving into a vital component of the broader energy landscape.</w:t>
      </w:r>
    </w:p>
    <w:p>
      <w:pPr>
        <w:pStyle w:val="BodyText"/>
      </w:pPr>
      <w:r>
        <w:t xml:space="preserve">By leveraging their technical expertise to address complex challenges in decarbonization and resource efficiency, these professionals can continue to drive innovation. Frankfurt’s position as a global financial hub amplifies this opportunity, allowing engineers to influence policy and investment on a massive scale. Ultimately, the future of the Petroleum Engineer lies in their ability to bridge the gap between traditional energy systems and a sustainable future, ensuring that expertise is preserved while aligning with the urgent needs of our planet.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Petroleum Engineer in Germany Frankfurt</dc:title>
  <dc:creator/>
  <dc:language>en</dc:language>
  <cp:keywords/>
  <dcterms:created xsi:type="dcterms:W3CDTF">2026-07-29T14:17:41Z</dcterms:created>
  <dcterms:modified xsi:type="dcterms:W3CDTF">2026-07-29T14:17:41Z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