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eef0a31ebd8641d5748536af884df69477a404"/>
    <w:p>
      <w:pPr>
        <w:pStyle w:val="Heading1"/>
      </w:pPr>
      <w:r>
        <w:t xml:space="preserve">A Journey of Care and Precision:</w:t>
      </w:r>
      <w:r>
        <w:br/>
      </w:r>
      <w:r>
        <w:t xml:space="preserve">A Reflection on the Role of a Pharmacist in Australia, Sydney</w:t>
      </w:r>
    </w:p>
    <w:p>
      <w:pPr>
        <w:pStyle w:val="FirstParagraph"/>
      </w:pPr>
      <w:r>
        <w:rPr>
          <w:bCs/>
          <w:b/>
        </w:rPr>
        <w:t xml:space="preserve">Date:</w:t>
      </w:r>
      <w:r>
        <w:t xml:space="preserve"> </w:t>
      </w:r>
      <w:r>
        <w:t xml:space="preserve">October 26, 2023</w:t>
      </w:r>
      <w:r>
        <w:br/>
      </w:r>
      <w:r>
        <w:rPr>
          <w:bCs/>
          <w:b/>
        </w:rPr>
        <w:t xml:space="preserve">Subject:</w:t>
      </w:r>
    </w:p>
    <w:bookmarkStart w:id="20" w:name="X4683a0188d09eb35c8529abd15fbdc62f30c8e3"/>
    <w:p>
      <w:pPr>
        <w:pStyle w:val="Heading2"/>
      </w:pPr>
      <w:r>
        <w:t xml:space="preserve">The Intersection of Clinical Expertise and Human Connection</w:t>
      </w:r>
    </w:p>
    <w:p>
      <w:pPr>
        <w:pStyle w:val="FirstParagraph"/>
      </w:pPr>
      <w:r>
        <w:t xml:space="preserve">The decision to pursue a career as a</w:t>
      </w:r>
      <w:r>
        <w:t xml:space="preserve"> </w:t>
      </w:r>
      <w:r>
        <w:rPr>
          <w:iCs/>
          <w:i/>
        </w:rPr>
        <w:t xml:space="preserve">Pharmacist</w:t>
      </w:r>
      <w:r>
        <w:t xml:space="preserve"> </w:t>
      </w:r>
      <w:r>
        <w:t xml:space="preserve">is often driven by an initial fascination with chemistry and biology. However, as one delves deeper into the profession, particularly within the dynamic healthcare landscape of</w:t>
      </w:r>
      <w:r>
        <w:t xml:space="preserve"> </w:t>
      </w:r>
      <w:r>
        <w:t xml:space="preserve">Australia Sydney</w:t>
      </w:r>
      <w:r>
        <w:t xml:space="preserve">, it becomes abundantly clear that pharmacology is as much about human psychology, ethics, and communication as it is about molecular structures. This reflection paper seeks to explore my evolving understanding of this vital role, specifically contextualized within the multicultural and high-standard medical environment of Sydney.</w:t>
      </w:r>
    </w:p>
    <w:p>
      <w:pPr>
        <w:pStyle w:val="BodyText"/>
      </w:pPr>
      <w:r>
        <w:t xml:space="preserve">In the early stages of my academic journey, I viewed the</w:t>
      </w:r>
      <w:r>
        <w:t xml:space="preserve"> </w:t>
      </w:r>
      <w:r>
        <w:rPr>
          <w:iCs/>
          <w:i/>
        </w:rPr>
        <w:t xml:space="preserve">Pharmacist</w:t>
      </w:r>
      <w:r>
        <w:t xml:space="preserve"> </w:t>
      </w:r>
      <w:r>
        <w:t xml:space="preserve">primarily as a technical expert responsible for dispensing medication accurately. This view was largely static, focusing on the "what" and "how" of drug administration. Yet, through clinical rotations and interactions with patients in community settings across Sydney, my perspective has shifted dramatically toward a holistic model of care. I now recognize that a</w:t>
      </w:r>
      <w:r>
        <w:t xml:space="preserve"> </w:t>
      </w:r>
      <w:r>
        <w:rPr>
          <w:iCs/>
          <w:i/>
        </w:rPr>
        <w:t xml:space="preserve">Pharmacist</w:t>
      </w:r>
      <w:r>
        <w:t xml:space="preserve"> </w:t>
      </w:r>
      <w:r>
        <w:t xml:space="preserve">acts as the most accessible healthcare professional for the general public. We are often the first point of contact for individuals seeking advice on minor ailments, chronic disease management, or medication safety. Therefore, our role extends far beyond counting tablets; it involves comprehensive patient counseling, adherence monitoring, and health promotion.</w:t>
      </w:r>
    </w:p>
    <w:bookmarkEnd w:id="20"/>
    <w:bookmarkStart w:id="21" w:name="X657a2479d5fcff8fdc122bdb1a52e8fd17291db"/>
    <w:p>
      <w:pPr>
        <w:pStyle w:val="Heading2"/>
      </w:pPr>
      <w:r>
        <w:t xml:space="preserve">The Unique Context of Healthcare in Australia Sydney</w:t>
      </w:r>
    </w:p>
    <w:p>
      <w:pPr>
        <w:pStyle w:val="FirstParagraph"/>
      </w:pPr>
      <w:r>
        <w:t xml:space="preserve">Serving as a</w:t>
      </w:r>
      <w:r>
        <w:t xml:space="preserve"> </w:t>
      </w:r>
      <w:r>
        <w:rPr>
          <w:iCs/>
          <w:i/>
        </w:rPr>
        <w:t xml:space="preserve">Pharmacist</w:t>
      </w:r>
      <w:r>
        <w:t xml:space="preserve"> </w:t>
      </w:r>
      <w:r>
        <w:t xml:space="preserve">in</w:t>
      </w:r>
      <w:r>
        <w:t xml:space="preserve"> </w:t>
      </w:r>
      <w:r>
        <w:t xml:space="preserve">Australia Sydney</w:t>
      </w:r>
      <w:r>
        <w:t xml:space="preserve"> </w:t>
      </w:r>
      <w:r>
        <w:t xml:space="preserve">presents a unique set of challenges and opportunities that distinguish this practice from other regions. Sydney is a city defined by its diversity, with residents hailing from nearly every corner of the globe. This demographic richness means that a</w:t>
      </w:r>
      <w:r>
        <w:t xml:space="preserve"> </w:t>
      </w:r>
      <w:r>
        <w:rPr>
          <w:iCs/>
          <w:i/>
        </w:rPr>
        <w:t xml:space="preserve">Pharmacist</w:t>
      </w:r>
      <w:r>
        <w:t xml:space="preserve"> </w:t>
      </w:r>
      <w:r>
        <w:t xml:space="preserve">in this city must possess not only clinical knowledge but also high levels cultural competence and linguistic sensitivity.</w:t>
      </w:r>
    </w:p>
    <w:p>
      <w:pPr>
        <w:pStyle w:val="BodyText"/>
      </w:pPr>
      <w:r>
        <w:t xml:space="preserve">In my reflections on recent patient interactions, I have noted the critical importance of clear communication. For instance, when advising elderly migrants on their medication regimes, the use of complex medical jargon is ineffective. Instead, a</w:t>
      </w:r>
      <w:r>
        <w:t xml:space="preserve"> </w:t>
      </w:r>
      <w:r>
        <w:rPr>
          <w:iCs/>
          <w:i/>
        </w:rPr>
        <w:t xml:space="preserve">Pharmacist</w:t>
      </w:r>
      <w:r>
        <w:t xml:space="preserve"> </w:t>
      </w:r>
      <w:r>
        <w:t xml:space="preserve">must employ plain language and visual aids to ensure understanding. Furthermore, dietary habits and genetic predispositions vary widely among Sydney’s population. A one-size-fits-all approach to medication management is obsolete in this context. As a</w:t>
      </w:r>
      <w:r>
        <w:t xml:space="preserve"> </w:t>
      </w:r>
      <w:r>
        <w:rPr>
          <w:iCs/>
          <w:i/>
        </w:rPr>
        <w:t xml:space="preserve">Pharmacist</w:t>
      </w:r>
      <w:r>
        <w:t xml:space="preserve">, I have learned to tailor my advice to respect cultural beliefs while ensuring clinical safety. This adaptability is a cornerstone of effective practice in</w:t>
      </w:r>
      <w:r>
        <w:t xml:space="preserve"> </w:t>
      </w:r>
      <w:r>
        <w:t xml:space="preserve">Australia Sydney</w:t>
      </w:r>
      <w:r>
        <w:t xml:space="preserve">.</w:t>
      </w:r>
    </w:p>
    <w:p>
      <w:pPr>
        <w:pStyle w:val="BodyText"/>
      </w:pPr>
      <w:r>
        <w:t xml:space="preserve">Additionally, the regulatory framework governing pharmacy practice in Australia is rigorous. The Pharmaceutical Benefits Scheme (PBS) and the standards set by AHPRA (Australian Health Practitioner Regulation Agency) ensure that patient safety remains paramount. Understanding these regulations is not merely a bureaucratic requirement but an ethical imperative for every</w:t>
      </w:r>
      <w:r>
        <w:t xml:space="preserve"> </w:t>
      </w:r>
      <w:r>
        <w:rPr>
          <w:iCs/>
          <w:i/>
        </w:rPr>
        <w:t xml:space="preserve">Pharmacist</w:t>
      </w:r>
      <w:r>
        <w:t xml:space="preserve">. In</w:t>
      </w:r>
      <w:r>
        <w:t xml:space="preserve"> </w:t>
      </w:r>
      <w:r>
        <w:t xml:space="preserve">Australia Sydney</w:t>
      </w:r>
      <w:r>
        <w:t xml:space="preserve">, where healthcare costs can be a significant burden, knowing how to navigate the PBS and recommend cost-effective alternatives is a crucial aspect of patient-centered care. This knowledge empowers patients to adhere to their treatment plans without financial hardship.</w:t>
      </w:r>
    </w:p>
    <w:bookmarkEnd w:id="21"/>
    <w:bookmarkStart w:id="22" w:name="the-evolution-of-professional-identity"/>
    <w:p>
      <w:pPr>
        <w:pStyle w:val="Heading2"/>
      </w:pPr>
      <w:r>
        <w:t xml:space="preserve">The Evolution of Professional Identity</w:t>
      </w:r>
    </w:p>
    <w:p>
      <w:pPr>
        <w:pStyle w:val="FirstParagraph"/>
      </w:pPr>
      <w:r>
        <w:t xml:space="preserve">Reflecting on my growth as a future</w:t>
      </w:r>
      <w:r>
        <w:t xml:space="preserve"> </w:t>
      </w:r>
      <w:r>
        <w:rPr>
          <w:iCs/>
          <w:i/>
        </w:rPr>
        <w:t xml:space="preserve">Pharmacist</w:t>
      </w:r>
      <w:r>
        <w:t xml:space="preserve">, I realize that the title carries a weight of responsibility that demands continuous professional development. The healthcare landscape is rapidly changing, with the rise of digital health technologies, telehealth consultations, and personalized medicine. In</w:t>
      </w:r>
      <w:r>
        <w:t xml:space="preserve"> </w:t>
      </w:r>
      <w:r>
        <w:t xml:space="preserve">Australia Sydney</w:t>
      </w:r>
      <w:r>
        <w:t xml:space="preserve">, these innovations are being adopted at a fast pace. A modern</w:t>
      </w:r>
      <w:r>
        <w:t xml:space="preserve"> </w:t>
      </w:r>
      <w:r>
        <w:rPr>
          <w:iCs/>
          <w:i/>
        </w:rPr>
        <w:t xml:space="preserve">Pharmacist</w:t>
      </w:r>
      <w:r>
        <w:t xml:space="preserve"> </w:t>
      </w:r>
      <w:r>
        <w:t xml:space="preserve">must be tech-savvy, capable of integrating electronic health records into daily practice and utilizing digital tools to monitor patient outcomes remotely.</w:t>
      </w:r>
    </w:p>
    <w:p>
      <w:pPr>
        <w:pStyle w:val="BodyText"/>
      </w:pPr>
      <w:r>
        <w:t xml:space="preserve">I have also come to appreciate the collaborative nature of healthcare in</w:t>
      </w:r>
      <w:r>
        <w:t xml:space="preserve"> </w:t>
      </w:r>
      <w:r>
        <w:t xml:space="preserve">Australia Sydney</w:t>
      </w:r>
      <w:r>
        <w:t xml:space="preserve">. Pharmacists do not work in isolation; we are integral members of multidisciplinary teams that include general practitioners, nurses, and specialists. Effective collaboration requires humility and the ability to communicate complex pharmacological data clearly to other healthcare providers. My reflections highlight moments where my intervention prevented a potential adverse drug event due to an interaction between two medications prescribed by different doctors. These instances reinforce the value of a</w:t>
      </w:r>
      <w:r>
        <w:t xml:space="preserve"> </w:t>
      </w:r>
      <w:r>
        <w:rPr>
          <w:iCs/>
          <w:i/>
        </w:rPr>
        <w:t xml:space="preserve">Pharmacist</w:t>
      </w:r>
      <w:r>
        <w:t xml:space="preserve"> </w:t>
      </w:r>
      <w:r>
        <w:t xml:space="preserve">as a safety net within the healthcare system.</w:t>
      </w:r>
    </w:p>
    <w:p>
      <w:pPr>
        <w:pStyle w:val="BodyText"/>
      </w:pPr>
      <w:r>
        <w:t xml:space="preserve">Mental health is another area where the role of the</w:t>
      </w:r>
      <w:r>
        <w:t xml:space="preserve"> </w:t>
      </w:r>
      <w:r>
        <w:rPr>
          <w:iCs/>
          <w:i/>
        </w:rPr>
        <w:t xml:space="preserve">Pharmacist</w:t>
      </w:r>
      <w:r>
        <w:t xml:space="preserve"> </w:t>
      </w:r>
      <w:r>
        <w:t xml:space="preserve">has expanded significantly. In</w:t>
      </w:r>
      <w:r>
        <w:t xml:space="preserve"> </w:t>
      </w:r>
      <w:r>
        <w:t xml:space="preserve">Australia Sydney</w:t>
      </w:r>
      <w:r>
        <w:t xml:space="preserve">, there is a growing recognition of mental wellness as part of overall health. Pharmacists are increasingly involved in screening for anxiety and depression, providing support services, and managing medications for psychiatric conditions. This shift requires empathy and strong interpersonal skills, qualities that I am actively working to develop.</w:t>
      </w:r>
    </w:p>
    <w:bookmarkEnd w:id="22"/>
    <w:bookmarkStart w:id="23" w:name="challenges-and-ethical-considerations"/>
    <w:p>
      <w:pPr>
        <w:pStyle w:val="Heading2"/>
      </w:pPr>
      <w:r>
        <w:t xml:space="preserve">Challenges and Ethical Considerations</w:t>
      </w:r>
    </w:p>
    <w:p>
      <w:pPr>
        <w:pStyle w:val="FirstParagraph"/>
      </w:pPr>
      <w:r>
        <w:t xml:space="preserve">No discussion of the profession is complete without addressing the challenges. As a</w:t>
      </w:r>
      <w:r>
        <w:t xml:space="preserve"> </w:t>
      </w:r>
      <w:r>
        <w:rPr>
          <w:iCs/>
          <w:i/>
        </w:rPr>
        <w:t xml:space="preserve">Pharmacist</w:t>
      </w:r>
      <w:r>
        <w:t xml:space="preserve">, one often faces time pressures, particularly in busy community pharmacies in central Sydney. Balancing efficiency with thorough patient counseling can be difficult. There is always a temptation to rush through dispensing tasks, yet I have learned that compromising on the quality of advice undermines the core purpose of our profession.</w:t>
      </w:r>
    </w:p>
    <w:p>
      <w:pPr>
        <w:pStyle w:val="BodyText"/>
      </w:pPr>
      <w:r>
        <w:t xml:space="preserve">Ethical dilemmas also arise frequently. Issues such as prescription fraud, patient confidentiality, and equitable access to medication require careful navigation. In</w:t>
      </w:r>
      <w:r>
        <w:t xml:space="preserve"> </w:t>
      </w:r>
      <w:r>
        <w:t xml:space="preserve">Australia Sydney</w:t>
      </w:r>
      <w:r>
        <w:t xml:space="preserve">, where there is a significant indigenous population facing health disparities, pharmacists have a role in advocating for equitable care. Reflecting on these ethical dimensions has strengthened my commitment to integrity and justice in practice.</w:t>
      </w:r>
    </w:p>
    <w:bookmarkEnd w:id="23"/>
    <w:bookmarkStart w:id="24" w:name="conclusion"/>
    <w:p>
      <w:pPr>
        <w:pStyle w:val="Heading2"/>
      </w:pPr>
      <w:r>
        <w:t xml:space="preserve">Conclusion</w:t>
      </w:r>
    </w:p>
    <w:p>
      <w:pPr>
        <w:pStyle w:val="FirstParagraph"/>
      </w:pPr>
      <w:r>
        <w:t xml:space="preserve">In conclusion, reflecting on the journey toward becoming a</w:t>
      </w:r>
      <w:r>
        <w:t xml:space="preserve"> </w:t>
      </w:r>
      <w:r>
        <w:rPr>
          <w:iCs/>
          <w:i/>
        </w:rPr>
        <w:t xml:space="preserve">Pharmacist</w:t>
      </w:r>
      <w:r>
        <w:t xml:space="preserve">, I see the profession as a dynamic blend of science, service, and advocacy. The context of</w:t>
      </w:r>
      <w:r>
        <w:t xml:space="preserve"> </w:t>
      </w:r>
      <w:r>
        <w:t xml:space="preserve">Australia Sydney</w:t>
      </w:r>
      <w:r>
        <w:t xml:space="preserve"> </w:t>
      </w:r>
      <w:r>
        <w:t xml:space="preserve">enriches this role by exposing practitioners to diverse populations and advanced healthcare technologies. It is not enough to simply know drugs; one must understand the people who take them.</w:t>
      </w:r>
    </w:p>
    <w:p>
      <w:pPr>
        <w:pStyle w:val="BodyText"/>
      </w:pPr>
      <w:r>
        <w:t xml:space="preserve">As I move forward in my career, I am committed to upholding the high standards expected of pharmacists in</w:t>
      </w:r>
      <w:r>
        <w:t xml:space="preserve"> </w:t>
      </w:r>
      <w:r>
        <w:t xml:space="preserve">Australia Sydney</w:t>
      </w:r>
      <w:r>
        <w:t xml:space="preserve">. I strive to be a compassionate communicator, a vigilant safety checker, and an active collaborator. The role of the</w:t>
      </w:r>
      <w:r>
        <w:t xml:space="preserve"> </w:t>
      </w:r>
      <w:r>
        <w:rPr>
          <w:iCs/>
          <w:i/>
        </w:rPr>
        <w:t xml:space="preserve">Pharmacist</w:t>
      </w:r>
      <w:r>
        <w:t xml:space="preserve"> </w:t>
      </w:r>
      <w:r>
        <w:t xml:space="preserve">is evolving, and so am I. My reflection solidifies my resolve to contribute positively to the health and well-being of the community, ensuring that every individual in Sydney receives care that is safe, effective, and respectful of their unique needs.</w:t>
      </w:r>
    </w:p>
    <w:p>
      <w:pPr>
        <w:pStyle w:val="BodyText"/>
      </w:pPr>
      <w:r>
        <w:rPr>
          <w:bCs/>
          <w:b/>
        </w:rPr>
        <w:t xml:space="preserve">Final Thought:</w:t>
      </w:r>
      <w:r>
        <w:t xml:space="preserve"> </w:t>
      </w:r>
      <w:r>
        <w:t xml:space="preserve">The title of</w:t>
      </w:r>
      <w:r>
        <w:t xml:space="preserve"> </w:t>
      </w:r>
      <w:r>
        <w:rPr>
          <w:iCs/>
          <w:i/>
        </w:rPr>
        <w:t xml:space="preserve">Pharmacist</w:t>
      </w:r>
      <w:r>
        <w:t xml:space="preserve"> </w:t>
      </w:r>
      <w:r>
        <w:t xml:space="preserve">is not just a job description; it is a covenant with the public. In the vibrant city of</w:t>
      </w:r>
      <w:r>
        <w:t xml:space="preserve"> </w:t>
      </w:r>
      <w:r>
        <w:t xml:space="preserve">Australia Sydney</w:t>
      </w:r>
      <w:r>
        <w:t xml:space="preserve">, this covenant requires dedication, adaptability, and an unwavering commitment to patient-centered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2026-07-29T13:16:51Z</dcterms:created>
  <dcterms:modified xsi:type="dcterms:W3CDTF">2026-07-29T13:16:51Z</dcterms:modified>
</cp:coreProperties>
</file>

<file path=docProps/custom.xml><?xml version="1.0" encoding="utf-8"?>
<Properties xmlns="http://schemas.openxmlformats.org/officeDocument/2006/custom-properties" xmlns:vt="http://schemas.openxmlformats.org/officeDocument/2006/docPropsVTypes"/>
</file>