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Belgium,</w:t>
      </w:r>
      <w:r>
        <w:t xml:space="preserve"> </w:t>
      </w:r>
      <w:r>
        <w:t xml:space="preserve">Brussels</w:t>
      </w:r>
    </w:p>
    <w:bookmarkStart w:id="25" w:name="X0cb36d6add4076fa7de8665295728ead104769f"/>
    <w:p>
      <w:pPr>
        <w:pStyle w:val="Heading1"/>
      </w:pPr>
      <w:r>
        <w:t xml:space="preserve">A Reflection on the Role of the Pharmacist in Belgium, Brussels</w:t>
      </w:r>
    </w:p>
    <w:p>
      <w:pPr>
        <w:pStyle w:val="FirstParagraph"/>
      </w:pPr>
      <w:r>
        <w:t xml:space="preserve">An Analysis of Professional Identity, Public Health Challenges, and Multicultural Care in a Global Capital</w:t>
      </w:r>
    </w:p>
    <w:bookmarkStart w:id="20" w:name="Xd52b3be7c4cca006b7cc2c0e9af8515a1cee49d"/>
    <w:p>
      <w:pPr>
        <w:pStyle w:val="Heading2"/>
      </w:pPr>
      <w:r>
        <w:t xml:space="preserve">I. Introduction: The Intersection of Tradition and Modernity</w:t>
      </w:r>
    </w:p>
    <w:p>
      <w:pPr>
        <w:pStyle w:val="FirstParagraph"/>
      </w:pPr>
      <w:r>
        <w:t xml:space="preserve">To reflect upon the role of the Pharmacist is to engage with one of the oldest yet most dynamically evolving professions in healthcare. However, when we contextualize this reflection specifically within Belgium Brussels, a unique set of cultural, linguistic, and administrative complexities emerges that fundamentally alters how we perceive and execute professional duty. Belgium Brussels is not merely a geographic location; it is the political heart of Europe and one of the most linguistically diverse cities on the continent. In this specific setting, the Pharmacist transitions from being a simple dispenser of medication to becoming a critical node in a complex public health network that must navigate bureaucratic rigidity, multicultural patient interactions, and an increasingly digital healthcare landscape. This paper seeks to explore these dimensions, arguing that the modern Pharmacist in Belgium Brussels serves as both a guardian of pharmaceutical safety and an indispensable bridge for social integration.</w:t>
      </w:r>
    </w:p>
    <w:bookmarkEnd w:id="20"/>
    <w:bookmarkStart w:id="21" w:name="Xa743511ea14322f54c60a2491cc24393fe5966b"/>
    <w:p>
      <w:pPr>
        <w:pStyle w:val="Heading2"/>
      </w:pPr>
      <w:r>
        <w:t xml:space="preserve">II. The Belgian Context: A Unique Administrative Landscape</w:t>
      </w:r>
    </w:p>
    <w:p>
      <w:pPr>
        <w:pStyle w:val="FirstParagraph"/>
      </w:pPr>
      <w:r>
        <w:t xml:space="preserve">The professional identity of the Pharmacist in Belgium is deeply intertwined with the country’s federal structure. Unlike many other nations where healthcare regulation is centralized, Belgium operates under a complex system involving regional authorities (Flemish, French-speaking, and German-speaking communities) and national insurance frameworks. For the Pharmacist working in Brussels, this means operating within a specific regulatory environment that requires constant vigilance regarding reimbursement laws, inventory management for subsidized medications like insulin or inhalers for chronic diseases such as asthma and diabetes—which are prevalent in the city—and strict adherence to cold-chain logistics.</w:t>
      </w:r>
    </w:p>
    <w:p>
      <w:pPr>
        <w:pStyle w:val="BodyText"/>
      </w:pPr>
      <w:r>
        <w:t xml:space="preserve">Reflecting on this administrative burden reveals the immense responsibility carried by the Belgian Pharmacist. They are not merely retail employees; they are public health officers delegated with state authority. In Brussels, where healthcare costs and access issues can disproportionately affect vulnerable populations, the Pharmacist acts as a gatekeeper of equitable care. The reflection here is one of stewardship: ensuring that despite bureaucratic hurdles, the essential medicines reach those who need them most efficiently and safely.</w:t>
      </w:r>
    </w:p>
    <w:bookmarkEnd w:id="21"/>
    <w:bookmarkStart w:id="22" w:name="X3d8e0ba7fa5fbc1b1f7c2aaa44fac8e264150c7"/>
    <w:p>
      <w:pPr>
        <w:pStyle w:val="Heading2"/>
      </w:pPr>
      <w:r>
        <w:t xml:space="preserve">III. The Multicultural Dimension: Language as Healthcare</w:t>
      </w:r>
    </w:p>
    <w:p>
      <w:pPr>
        <w:pStyle w:val="FirstParagraph"/>
      </w:pPr>
      <w:r>
        <w:t xml:space="preserve">No reflection on the Pharmacist in Belgium Brussels would be complete without addressing the linguistic diversity of its population. Brussels is a city where Dutch, French, and English are commonly spoken, alongside Arabic, Turkish, Spanish, and many other languages due to its status as an international hub. For the Pharmacist this diversity presents both a challenge and an opportunity.</w:t>
      </w:r>
    </w:p>
    <w:p>
      <w:pPr>
        <w:pStyle w:val="BodyText"/>
      </w:pPr>
      <w:r>
        <w:t xml:space="preserve">Effective patient counseling cannot occur without effective communication. A Pharmacist who speaks only one of the official languages may inadvertently compromise patient safety when dealing with non-native speakers who may not fully understand dosage instructions or side effects. Therefore, the modern Pharmacist in this region must develop cross-cultural competence alongside clinical expertise. This involves utilizing translation tools, relying on multilingual staff, and developing a heightened sensitivity to non-verbal cues.</w:t>
      </w:r>
    </w:p>
    <w:p>
      <w:pPr>
        <w:pStyle w:val="BodyText"/>
      </w:pPr>
      <w:r>
        <w:t xml:space="preserve">This aspect of the profession highlights a shift from transactional healthcare to relational healthcare. The Pharmacist becomes a trusted figure in neighborhoods that may be socio-economically disadvantaged or culturally isolated. By offering clear, accessible advice in multiple languages, the Pharmacist helps demystify complex medical treatments and fosters trust between immigrant communities and the Belgian healthcare system.</w:t>
      </w:r>
    </w:p>
    <w:bookmarkEnd w:id="22"/>
    <w:bookmarkStart w:id="23" w:name="Xf5bc815162a1d5bf5aa25cdcf4f22319d4be81c"/>
    <w:p>
      <w:pPr>
        <w:pStyle w:val="Heading2"/>
      </w:pPr>
      <w:r>
        <w:t xml:space="preserve">IV. Digital Transformation and Clinical Services</w:t>
      </w:r>
    </w:p>
    <w:p>
      <w:pPr>
        <w:pStyle w:val="FirstParagraph"/>
      </w:pPr>
      <w:r>
        <w:t xml:space="preserve">The role of the Pharmacist is undergoing a seismic shift due to digitalization. In Belgium Brussels, there is a rapid adoption of electronic prescriptions (e-prescriptions) and digital health records. For the professional, this requires continuous upskilling. The traditional image of the Pharmacist as someone who simply counts pills is fading, replaced by a profile closer to that of a clinical consultant.</w:t>
      </w:r>
    </w:p>
    <w:p>
      <w:pPr>
        <w:pStyle w:val="BodyText"/>
      </w:pPr>
      <w:r>
        <w:t xml:space="preserve">This transformation allows for deeper reflection on efficiency versus empathy. While technology streamlines inventory and prescription verification, it risks depersonalizing care. The challenge for the Pharmacist in a bustling city like Brussels is to leverage digital tools to save time, only to reinvest that time into direct patient interaction. This includes managing chronic diseases through regular check-ins, administering vaccinations (a service increasingly delegated to Pharmacists in Europe), and providing mental health first aid.</w:t>
      </w:r>
    </w:p>
    <w:bookmarkEnd w:id="23"/>
    <w:bookmarkStart w:id="24" w:name="Xa224a364efe57bf89322e1bdd376bdb437a1526"/>
    <w:p>
      <w:pPr>
        <w:pStyle w:val="Heading2"/>
      </w:pPr>
      <w:r>
        <w:t xml:space="preserve">V. Conclusion: The Pharmacist as a Pillar of Community Health</w:t>
      </w:r>
    </w:p>
    <w:p>
      <w:pPr>
        <w:pStyle w:val="FirstParagraph"/>
      </w:pPr>
      <w:r>
        <w:t xml:space="preserve">In conclusion, the reflection on the Pharmacist in Belgium Brussels reveals a profession that is far more robust and multifaceted than traditional definitions suggest. It is a role defined by adaptability—adapting to federal regulations, adapting to linguistic diversity, and adapting to technological advancements. The Pharmacist stands at the intersection of science and society.</w:t>
      </w:r>
    </w:p>
    <w:p>
      <w:pPr>
        <w:pStyle w:val="BodyText"/>
      </w:pPr>
      <w:r>
        <w:t xml:space="preserve">In the specific context of Belgium Brussels, this professional serves as a vital stabilizer in a rapidly changing urban environment. They ensure that healthcare remains accessible regardless of language or background, they safeguard public health through rigorous adherence to safety standards, and they provide personalized care in an increasingly impersonal digital world. As we look to the future, the Pharmacist must continue to evolve not just as a dispenser of medicine, but as an advocate for health equity and a cornerstone of community well-being in one of Europe’s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Belgium, Brussels</dc:title>
  <dc:creator/>
  <dc:language>en</dc:language>
  <cp:keywords/>
  <dcterms:created xsi:type="dcterms:W3CDTF">2026-07-29T13:34:00Z</dcterms:created>
  <dcterms:modified xsi:type="dcterms:W3CDTF">2026-07-29T13:34:00Z</dcterms:modified>
</cp:coreProperties>
</file>

<file path=docProps/custom.xml><?xml version="1.0" encoding="utf-8"?>
<Properties xmlns="http://schemas.openxmlformats.org/officeDocument/2006/custom-properties" xmlns:vt="http://schemas.openxmlformats.org/officeDocument/2006/docPropsVTypes"/>
</file>