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Chile,</w:t>
      </w:r>
      <w:r>
        <w:t xml:space="preserve"> </w:t>
      </w:r>
      <w:r>
        <w:t xml:space="preserve">Santiago</w:t>
      </w:r>
    </w:p>
    <w:bookmarkStart w:id="26" w:name="X8bb545cb781b4ecc3024f67b6de581c1095cb87"/>
    <w:p>
      <w:pPr>
        <w:pStyle w:val="Heading1"/>
      </w:pPr>
      <w:r>
        <w:t xml:space="preserve">The Pillar of Community Health: A Reflection on the Pharmacist in Chile, Santiago</w:t>
      </w:r>
    </w:p>
    <w:p>
      <w:pPr>
        <w:pStyle w:val="FirstParagraph"/>
      </w:pPr>
      <w:r>
        <w:t xml:space="preserve">In the bustling heart of South America, where modernity intersects with deep-seated cultural traditions, lies Santiago de Chile. It is a city that pulsates with energy, characterized by its dramatic backdrop of snow-capped Andes mountains and its dense urban sprawl. Within this complex metropolis, one profession stands as a silent yet potent guardian of public health: the Pharmacist. This reflection paper seeks to explore the multifaceted role of the pharmacist within Chile Santiago specifically highlighting their evolution from mere dispensers of medication to integral healthcare providers, community educators, and ethical custodians in a rapidly changing healthcare landscape.</w:t>
      </w:r>
    </w:p>
    <w:bookmarkStart w:id="20" w:name="X6760afa461971285670a7c97a1ee29877127551"/>
    <w:p>
      <w:pPr>
        <w:pStyle w:val="Heading2"/>
      </w:pPr>
      <w:r>
        <w:t xml:space="preserve">The Evolution from Dispenser to Clinician</w:t>
      </w:r>
    </w:p>
    <w:p>
      <w:pPr>
        <w:pStyle w:val="FirstParagraph"/>
      </w:pPr>
      <w:r>
        <w:t xml:space="preserve">Historically, the image of the pharmacist was often confined behind the counter—a figure focused solely on counting pills and preparing prescriptions. However, in contemporary Chile Santiago this paradigm has shifted dramatically. The healthcare system in Chile, while robust with a mix of public (Fonasa) and private (Isapre) insurance schemes faces challenges related to accessibility and chronic disease management. In this context the pharmacist's role has expanded significantly. They are no longer just logistics managers for pharmaceutical products; they have become frontline clinicians.</w:t>
      </w:r>
    </w:p>
    <w:p>
      <w:pPr>
        <w:pStyle w:val="BodyText"/>
      </w:pPr>
      <w:r>
        <w:t xml:space="preserve">In Santiago’s clinics, hospitals, and community pharmacies, pharmacists now engage in clinical pharmacy services. This includes medication therapy management (MTM), where they review patients' medications to optimize therapeutic outcomes and prevent adverse drug reactions. This shift is particularly vital given the high prevalence of non-communicable diseases such as diabetes and hypertension in Chilean society. The pharmacist acts as an accessible point of contact for patients who may lack regular access to primary care physicians, thereby bridging gaps in the healthcare continuum.</w:t>
      </w:r>
    </w:p>
    <w:bookmarkEnd w:id="20"/>
    <w:bookmarkStart w:id="21" w:name="accessibility-and-the-community-nexus"/>
    <w:p>
      <w:pPr>
        <w:pStyle w:val="Heading2"/>
      </w:pPr>
      <w:r>
        <w:t xml:space="preserve">Accessibility and the Community Nexus</w:t>
      </w:r>
    </w:p>
    <w:p>
      <w:pPr>
        <w:pStyle w:val="FirstParagraph"/>
      </w:pPr>
      <w:r>
        <w:t xml:space="preserve">Santiago is a city of contrasts. In its affluent neighborhoods like Las Condes or Providencia, pharmacies are sleek, technologically advanced hubs. In contrast, in lower-income communes on the periphery or in the historic center (Santiago Centro), pharmacies serve as critical lifelines for vulnerable populations. The pharmacist here plays a social role that transcends medical advice. They are often the most trusted and accessible health professional in the community.</w:t>
      </w:r>
    </w:p>
    <w:p>
      <w:pPr>
        <w:pStyle w:val="BodyText"/>
      </w:pPr>
      <w:r>
        <w:t xml:space="preserve">This accessibility is crucial for health education and disease prevention. Pharmacists in Santiago engage in public outreach campaigns, particularly regarding vaccination adherence, antibiotic stewardship, and healthy lifestyle choices. Given Chile’s strict regulations on tobacco sales (Santiago is home to some of the strictest smoking bans in the world), pharmacists play a pivotal role in supporting cessation programs. They provide counseling resources and nicotine replacement therapies, acting as advocates for public health policy implementation at the individual level.</w:t>
      </w:r>
    </w:p>
    <w:bookmarkEnd w:id="21"/>
    <w:bookmarkStart w:id="22" w:name="X0989720c8d288cdf4537bcb26557f98e9ac6003"/>
    <w:p>
      <w:pPr>
        <w:pStyle w:val="Heading2"/>
      </w:pPr>
      <w:r>
        <w:t xml:space="preserve">The Challenge of Equity and Rural-Urban Divide</w:t>
      </w:r>
    </w:p>
    <w:p>
      <w:pPr>
        <w:pStyle w:val="FirstParagraph"/>
      </w:pPr>
      <w:r>
        <w:t xml:space="preserve">A reflection on the pharmacist in Chile Santiago must also address issues of equity. While the urban center boasts a high density of healthcare resources, there remains a disparity between central Santiago and its surrounding regions. The pharmacist is often at the forefront of addressing these disparities through mobile health initiatives or telepharmacy services that extend their expertise to underserved areas within the metropolitan region. Furthermore, pharmacists must navigate the socioeconomic realities of their patients. A prescription may be clinically sound but economically unfeasible for a low-income family in a commune like La Pintana. Therefore, Chilean pharmacists often engage in complex decision-making processes, suggesting cheaper alternatives or navigating social assistance programs to ensure medication adherence is not compromised by cost.</w:t>
      </w:r>
    </w:p>
    <w:bookmarkEnd w:id="22"/>
    <w:bookmarkStart w:id="23" w:name="X1858832841b09f5d43ce9c07dfae7d6d8edb408"/>
    <w:p>
      <w:pPr>
        <w:pStyle w:val="Heading2"/>
      </w:pPr>
      <w:r>
        <w:t xml:space="preserve">Ethical Responsibilities and Professional Integrity</w:t>
      </w:r>
    </w:p>
    <w:p>
      <w:pPr>
        <w:pStyle w:val="FirstParagraph"/>
      </w:pPr>
      <w:r>
        <w:t xml:space="preserve">The profession demands high ethical standards. In Chile Santiago the pharmacist serves as a gatekeeper against drug misuse and diversion. With the global concern over opioid misuse, although less prevalent than in North America, it is a growing concern that requires vigilant monitoring by healthcare professionals. Pharmacists are trained to identify red flags of potential abuse or dependency while maintaining empathy and non-judgmental care for those struggling with substance use disorders.</w:t>
      </w:r>
    </w:p>
    <w:p>
      <w:pPr>
        <w:pStyle w:val="BodyText"/>
      </w:pPr>
      <w:r>
        <w:t xml:space="preserve">Moreover, the pharmacist acts as an educator on the proper disposal of medications. In a densely populated city like Santiago, improper disposal of expired drugs can lead to environmental contamination. Pharmacists facilitate take-back programs, ensuring that harmful substances do not enter the water supply or soil, reflecting their responsibility toward both individual and planetary health.</w:t>
      </w:r>
    </w:p>
    <w:bookmarkEnd w:id="23"/>
    <w:bookmarkStart w:id="24" w:name="Xfd23816e35711512c26f021f19268fa3c07f248"/>
    <w:p>
      <w:pPr>
        <w:pStyle w:val="Heading2"/>
      </w:pPr>
      <w:r>
        <w:t xml:space="preserve">Future Outlook: Technology and Personalized Medicine</w:t>
      </w:r>
    </w:p>
    <w:p>
      <w:pPr>
        <w:pStyle w:val="FirstParagraph"/>
      </w:pPr>
      <w:r>
        <w:t xml:space="preserve">Looking ahead, the role of the pharmacist in Chile Santiago will be increasingly shaped by technology. The integration of digital health records, artificial intelligence for drug interaction checks, and telemedicine platforms is transforming practice. Pharmacists must adapt to these tools while preserving the human touch that defines patient care. Personalized medicine is becoming a reality; pharmacogenomic testing can determine how a patient metabolizes certain drugs based on their genetic profile. In Santiago’s advanced medical centers, pharmacists are beginning to collaborate with doctors to tailor treatments accordingly, moving away from a one-size-fits-all approach.</w:t>
      </w:r>
    </w:p>
    <w:bookmarkEnd w:id="24"/>
    <w:bookmarkStart w:id="25" w:name="conclusion"/>
    <w:p>
      <w:pPr>
        <w:pStyle w:val="Heading2"/>
      </w:pPr>
      <w:r>
        <w:t xml:space="preserve">Conclusion</w:t>
      </w:r>
    </w:p>
    <w:p>
      <w:pPr>
        <w:pStyle w:val="FirstParagraph"/>
      </w:pPr>
      <w:r>
        <w:t xml:space="preserve">In conclusion, the pharmacist in Chile Santiago is far more than a vendor of medicines. They are dynamic healthcare providers, compassionate counselors, and ethical guardians of public welfare. Their role is deeply embedded in the social fabric of the city, addressing not only medical needs but also social determinants of health such as affordability and education. As Chile continues to develop its healthcare infrastructure and tackle the burdens of chronic disease and an aging population, the pharmacist will remain an indispensable pillar. They embody the convergence of scientific expertise with humanistic care, ensuring that in every corner of Santiago from the Andean foothills to the coastal plains, health is not just a commodity but a right accessible to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Pharmacist in Chile, Santiago</dc:title>
  <dc:creator/>
  <cp:keywords/>
  <dcterms:created xsi:type="dcterms:W3CDTF">2026-07-29T08:34:52Z</dcterms:created>
  <dcterms:modified xsi:type="dcterms:W3CDTF">2026-07-29T08:34:52Z</dcterms:modified>
</cp:coreProperties>
</file>

<file path=docProps/custom.xml><?xml version="1.0" encoding="utf-8"?>
<Properties xmlns="http://schemas.openxmlformats.org/officeDocument/2006/custom-properties" xmlns:vt="http://schemas.openxmlformats.org/officeDocument/2006/docPropsVTypes"/>
</file>